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C0" w:rsidRPr="00A35E9E" w:rsidRDefault="00823DC0" w:rsidP="00823DC0">
      <w:pPr>
        <w:jc w:val="center"/>
      </w:pPr>
      <w:r>
        <w:t xml:space="preserve">                                                                                    </w:t>
      </w:r>
      <w:r w:rsidR="007C4D1B">
        <w:t xml:space="preserve">       </w:t>
      </w:r>
      <w:r>
        <w:t xml:space="preserve">Приложение </w:t>
      </w:r>
      <w:r w:rsidR="007C4D1B">
        <w:t>№ 2</w:t>
      </w:r>
      <w:r w:rsidRPr="00A35E9E">
        <w:t xml:space="preserve"> к протоколу</w:t>
      </w:r>
    </w:p>
    <w:p w:rsidR="00823DC0" w:rsidRPr="00A35E9E" w:rsidRDefault="00823DC0" w:rsidP="00823DC0">
      <w:pPr>
        <w:jc w:val="center"/>
      </w:pPr>
      <w:r>
        <w:t xml:space="preserve">                                                                             за</w:t>
      </w:r>
      <w:r w:rsidRPr="00A35E9E">
        <w:t>очного голосования</w:t>
      </w:r>
    </w:p>
    <w:p w:rsidR="00823DC0" w:rsidRPr="00A35E9E" w:rsidRDefault="00823DC0" w:rsidP="00823DC0">
      <w:pPr>
        <w:jc w:val="right"/>
      </w:pPr>
      <w:r>
        <w:t xml:space="preserve"> </w:t>
      </w:r>
      <w:r w:rsidRPr="00A35E9E">
        <w:t>Совета директоров ПАО «НЕФАЗ»</w:t>
      </w:r>
    </w:p>
    <w:p w:rsidR="00823DC0" w:rsidRPr="00A35E9E" w:rsidRDefault="00823DC0" w:rsidP="00823DC0">
      <w:pPr>
        <w:jc w:val="center"/>
      </w:pPr>
      <w:r>
        <w:t xml:space="preserve">                                                                                  № 4</w:t>
      </w:r>
      <w:r w:rsidRPr="00A35E9E">
        <w:t xml:space="preserve"> (2</w:t>
      </w:r>
      <w:r>
        <w:t>48</w:t>
      </w:r>
      <w:r w:rsidRPr="00A35E9E">
        <w:t xml:space="preserve">) от </w:t>
      </w:r>
      <w:r w:rsidR="00094606">
        <w:t>16</w:t>
      </w:r>
      <w:bookmarkStart w:id="0" w:name="_GoBack"/>
      <w:bookmarkEnd w:id="0"/>
      <w:r>
        <w:t xml:space="preserve">.09. </w:t>
      </w:r>
      <w:r w:rsidRPr="00A35E9E">
        <w:t>202</w:t>
      </w:r>
      <w:r>
        <w:t>1</w:t>
      </w:r>
    </w:p>
    <w:p w:rsidR="00823DC0" w:rsidRDefault="00823DC0" w:rsidP="0037042D">
      <w:pPr>
        <w:jc w:val="center"/>
        <w:rPr>
          <w:b/>
          <w:sz w:val="28"/>
          <w:szCs w:val="28"/>
        </w:rPr>
      </w:pPr>
    </w:p>
    <w:p w:rsidR="0037042D" w:rsidRPr="0037042D" w:rsidRDefault="0037042D" w:rsidP="0037042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7042D">
        <w:rPr>
          <w:b/>
          <w:sz w:val="28"/>
          <w:szCs w:val="28"/>
        </w:rPr>
        <w:t>Положение</w:t>
      </w:r>
      <w:r w:rsidRPr="0037042D">
        <w:rPr>
          <w:rFonts w:eastAsia="Calibri"/>
          <w:b/>
          <w:sz w:val="28"/>
          <w:szCs w:val="28"/>
          <w:lang w:eastAsia="en-US"/>
        </w:rPr>
        <w:t xml:space="preserve"> об инсайдерской ин</w:t>
      </w:r>
      <w:r w:rsidR="00823DC0">
        <w:rPr>
          <w:rFonts w:eastAsia="Calibri"/>
          <w:b/>
          <w:sz w:val="28"/>
          <w:szCs w:val="28"/>
          <w:lang w:eastAsia="en-US"/>
        </w:rPr>
        <w:t xml:space="preserve">формации и правилах внутреннего </w:t>
      </w:r>
      <w:r w:rsidRPr="0037042D">
        <w:rPr>
          <w:rFonts w:eastAsia="Calibri"/>
          <w:b/>
          <w:sz w:val="28"/>
          <w:szCs w:val="28"/>
          <w:lang w:eastAsia="en-US"/>
        </w:rPr>
        <w:t xml:space="preserve">контроля </w:t>
      </w:r>
    </w:p>
    <w:p w:rsidR="0037042D" w:rsidRPr="0037042D" w:rsidRDefault="0037042D" w:rsidP="0037042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 xml:space="preserve">по предотвращению, выявлению и пресечению неправомерного использования инсайдерской информации и (или) манипулирования рынком </w:t>
      </w:r>
    </w:p>
    <w:p w:rsidR="0037042D" w:rsidRPr="0037042D" w:rsidRDefault="0037042D" w:rsidP="0037042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Публичного акционерного общества «</w:t>
      </w:r>
      <w:r>
        <w:rPr>
          <w:rFonts w:eastAsia="Calibri"/>
          <w:b/>
          <w:sz w:val="28"/>
          <w:szCs w:val="28"/>
          <w:lang w:eastAsia="en-US"/>
        </w:rPr>
        <w:t>НЕФАЗ</w:t>
      </w:r>
      <w:r w:rsidRPr="0037042D">
        <w:rPr>
          <w:rFonts w:eastAsia="Calibri"/>
          <w:b/>
          <w:sz w:val="28"/>
          <w:szCs w:val="28"/>
          <w:lang w:eastAsia="en-US"/>
        </w:rPr>
        <w:t>»</w:t>
      </w:r>
    </w:p>
    <w:p w:rsidR="0037042D" w:rsidRPr="0037042D" w:rsidRDefault="0037042D" w:rsidP="0037042D">
      <w:pPr>
        <w:rPr>
          <w:color w:val="000000" w:themeColor="text1"/>
          <w:sz w:val="28"/>
          <w:szCs w:val="28"/>
        </w:rPr>
      </w:pPr>
    </w:p>
    <w:p w:rsidR="0037042D" w:rsidRPr="0037042D" w:rsidRDefault="0037042D" w:rsidP="0037042D">
      <w:pPr>
        <w:spacing w:line="276" w:lineRule="auto"/>
        <w:rPr>
          <w:b/>
          <w:color w:val="000000" w:themeColor="text1"/>
          <w:sz w:val="28"/>
          <w:szCs w:val="28"/>
        </w:rPr>
      </w:pPr>
      <w:r w:rsidRPr="0037042D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37042D">
        <w:rPr>
          <w:b/>
          <w:color w:val="000000" w:themeColor="text1"/>
          <w:sz w:val="28"/>
          <w:szCs w:val="28"/>
        </w:rPr>
        <w:t>1. Общие положения</w:t>
      </w:r>
    </w:p>
    <w:p w:rsidR="0037042D" w:rsidRPr="0037042D" w:rsidRDefault="0037042D" w:rsidP="0037042D">
      <w:pPr>
        <w:pStyle w:val="af2"/>
        <w:ind w:firstLine="567"/>
        <w:rPr>
          <w:rFonts w:cs="Times New Roman"/>
          <w:szCs w:val="28"/>
        </w:rPr>
      </w:pPr>
    </w:p>
    <w:p w:rsidR="0037042D" w:rsidRPr="0037042D" w:rsidRDefault="0037042D" w:rsidP="0037042D">
      <w:pPr>
        <w:pStyle w:val="af2"/>
        <w:ind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>1.1.</w:t>
      </w:r>
      <w:r w:rsidRPr="0037042D">
        <w:rPr>
          <w:rFonts w:cs="Times New Roman"/>
          <w:szCs w:val="28"/>
        </w:rPr>
        <w:tab/>
        <w:t>Настоящее Положение об инсайдерской информации и правилах внутреннего контроля по предотвращению, выявлению и пресечению неправомерного использования инсайдерской информации</w:t>
      </w:r>
      <w:r w:rsidRPr="0037042D">
        <w:rPr>
          <w:rFonts w:eastAsia="Calibri" w:cs="Times New Roman"/>
          <w:b/>
          <w:szCs w:val="28"/>
          <w:lang w:eastAsia="en-US"/>
        </w:rPr>
        <w:t xml:space="preserve"> </w:t>
      </w:r>
      <w:r w:rsidRPr="0037042D">
        <w:rPr>
          <w:rFonts w:eastAsia="Calibri" w:cs="Times New Roman"/>
          <w:szCs w:val="28"/>
          <w:lang w:eastAsia="en-US"/>
        </w:rPr>
        <w:t>и (или) манипулирования рынком</w:t>
      </w:r>
      <w:r w:rsidRPr="0037042D">
        <w:rPr>
          <w:rFonts w:cs="Times New Roman"/>
          <w:szCs w:val="28"/>
        </w:rPr>
        <w:t xml:space="preserve"> Публичного акционерного общества «</w:t>
      </w:r>
      <w:r>
        <w:rPr>
          <w:rFonts w:cs="Times New Roman"/>
          <w:szCs w:val="28"/>
        </w:rPr>
        <w:t>НЕФ</w:t>
      </w:r>
      <w:r w:rsidRPr="0037042D">
        <w:rPr>
          <w:rFonts w:cs="Times New Roman"/>
          <w:szCs w:val="28"/>
        </w:rPr>
        <w:t xml:space="preserve">АЗ» (далее – Положение) разработано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Федеральный закон №224-ФЗ) и принятыми в соответствии с ним нормативными актами Банка России. </w:t>
      </w:r>
    </w:p>
    <w:p w:rsidR="0037042D" w:rsidRPr="0037042D" w:rsidRDefault="0037042D" w:rsidP="0037042D">
      <w:pPr>
        <w:pStyle w:val="af2"/>
        <w:ind w:firstLine="567"/>
        <w:rPr>
          <w:rFonts w:cs="Times New Roman"/>
          <w:szCs w:val="28"/>
        </w:rPr>
      </w:pPr>
      <w:r w:rsidRPr="0037042D">
        <w:rPr>
          <w:rFonts w:eastAsia="Calibri" w:cs="Times New Roman"/>
          <w:szCs w:val="28"/>
          <w:lang w:eastAsia="en-US"/>
        </w:rPr>
        <w:t>1.2. Настоящее Положение</w:t>
      </w:r>
      <w:r w:rsidRPr="0037042D">
        <w:rPr>
          <w:rFonts w:cs="Times New Roman"/>
          <w:szCs w:val="28"/>
        </w:rPr>
        <w:t xml:space="preserve"> устанавливает требования к правомерному доступу и использованию сведений, относящихся к инсайдерской информации Публичного акционерного общества «</w:t>
      </w:r>
      <w:r w:rsidR="00231AB2">
        <w:rPr>
          <w:rFonts w:cs="Times New Roman"/>
          <w:szCs w:val="28"/>
        </w:rPr>
        <w:t>НЕФ</w:t>
      </w:r>
      <w:r w:rsidRPr="0037042D">
        <w:rPr>
          <w:rFonts w:cs="Times New Roman"/>
          <w:szCs w:val="28"/>
        </w:rPr>
        <w:t xml:space="preserve">АЗ» (далее – Общество), и предназначено для: </w:t>
      </w:r>
    </w:p>
    <w:p w:rsidR="0037042D" w:rsidRPr="0037042D" w:rsidRDefault="0037042D" w:rsidP="0037042D">
      <w:pPr>
        <w:pStyle w:val="af2"/>
        <w:numPr>
          <w:ilvl w:val="2"/>
          <w:numId w:val="4"/>
        </w:numPr>
        <w:tabs>
          <w:tab w:val="left" w:pos="1418"/>
        </w:tabs>
        <w:ind w:left="0" w:firstLine="566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Определения правил отнесения: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Сведений к инсайдерской информации Общества;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Лиц к инсайдерам Общества; </w:t>
      </w:r>
    </w:p>
    <w:p w:rsidR="0037042D" w:rsidRPr="0037042D" w:rsidRDefault="0037042D" w:rsidP="0037042D">
      <w:pPr>
        <w:pStyle w:val="af2"/>
        <w:numPr>
          <w:ilvl w:val="2"/>
          <w:numId w:val="4"/>
        </w:numPr>
        <w:tabs>
          <w:tab w:val="left" w:pos="1418"/>
        </w:tabs>
        <w:ind w:left="0" w:firstLine="566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Регламентации порядка: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Доступа к инсайдерской информации Общества;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Ведения Списка инсайдеров Общества, уведомления лиц об их включении (исключении) в Список (из Списка) инсайдеров Общества, передачи Списка инсайдеров Общества организатору торговли, через которого совершаются операции с финансовыми инструментами Общества, и/или Банк России в порядке, предусмотренном нормативными правовыми актами в области противодействия неправомерному использованию инсайдерской информации; </w:t>
      </w:r>
    </w:p>
    <w:p w:rsidR="0037042D" w:rsidRPr="0037042D" w:rsidRDefault="0037042D" w:rsidP="0037042D">
      <w:pPr>
        <w:pStyle w:val="af2"/>
        <w:numPr>
          <w:ilvl w:val="0"/>
          <w:numId w:val="3"/>
        </w:numPr>
        <w:tabs>
          <w:tab w:val="left" w:pos="1418"/>
        </w:tabs>
        <w:ind w:left="0" w:firstLine="566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Раскрытия инсайдерской информации Общества; </w:t>
      </w:r>
    </w:p>
    <w:p w:rsidR="0037042D" w:rsidRPr="0037042D" w:rsidRDefault="0037042D" w:rsidP="0037042D">
      <w:pPr>
        <w:pStyle w:val="af2"/>
        <w:numPr>
          <w:ilvl w:val="2"/>
          <w:numId w:val="4"/>
        </w:numPr>
        <w:tabs>
          <w:tab w:val="left" w:pos="1418"/>
        </w:tabs>
        <w:ind w:left="0" w:firstLine="566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Установления правил: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Совершения инсайдерами Общества операций с его финансовыми инструментами, включая порядок информирования инсайдерами Общества о совершенных ими операциях с финансовыми инструментами Общества;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Охраны конфиденциальности инсайдерской информации Общества;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>Контроля за соблюдением Обществом требований законодательства Российской Федерации и нормативных актов Банка России в области противодействия неправомерному использованию инсайдерской информации;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lastRenderedPageBreak/>
        <w:t>Внутреннего контроля в области противодействия неправомерному использованию инсайдерской информации и манипулированию рынком.</w:t>
      </w:r>
    </w:p>
    <w:p w:rsidR="0037042D" w:rsidRDefault="0037042D" w:rsidP="0037042D">
      <w:pPr>
        <w:widowControl w:val="0"/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spacing w:after="24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2. Инсайдерская информация Общества</w:t>
      </w:r>
    </w:p>
    <w:p w:rsidR="0037042D" w:rsidRPr="0037042D" w:rsidRDefault="0037042D" w:rsidP="0037042D">
      <w:pPr>
        <w:widowControl w:val="0"/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2.1. К инсайдерской информации Общества относится информация: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>Из перечня, который утверждается нормативным актом Банка России;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>Конфиденциального характера, не содержащаяся в утвержденном Банком России перечне инсайдерской информации, и с учетом особенностей деятельности Общества включенная в Перечень сведений, относящихся к инсайдерской информации Общества.</w:t>
      </w:r>
    </w:p>
    <w:p w:rsidR="0037042D" w:rsidRPr="0037042D" w:rsidRDefault="0037042D" w:rsidP="0037042D">
      <w:pPr>
        <w:widowControl w:val="0"/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sz w:val="28"/>
          <w:szCs w:val="28"/>
        </w:rPr>
        <w:t xml:space="preserve">2.2. </w:t>
      </w:r>
      <w:r w:rsidRPr="0037042D">
        <w:rPr>
          <w:rFonts w:eastAsia="Calibri"/>
          <w:sz w:val="28"/>
          <w:szCs w:val="28"/>
          <w:lang w:eastAsia="en-US"/>
        </w:rPr>
        <w:t xml:space="preserve">К инсайдерской информации Общества не относятся: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 xml:space="preserve">Сведения, ставшие доступными неограниченному кругу лиц, в том числе в результате их распространения; </w:t>
      </w:r>
    </w:p>
    <w:p w:rsidR="0037042D" w:rsidRPr="0037042D" w:rsidRDefault="0037042D" w:rsidP="0037042D">
      <w:pPr>
        <w:pStyle w:val="af2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37042D">
        <w:rPr>
          <w:rFonts w:cs="Times New Roman"/>
          <w:szCs w:val="28"/>
        </w:rPr>
        <w:t>Осуществленные на основе общедоступной информации исследования, прогнозы и оценки в отношении финансовых инструментов Общества, а также рекомендации и (или) предложения об осуществлении операций с финансовыми инструментами;</w:t>
      </w:r>
    </w:p>
    <w:p w:rsidR="0037042D" w:rsidRPr="0037042D" w:rsidRDefault="0037042D" w:rsidP="0037042D">
      <w:pPr>
        <w:widowControl w:val="0"/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2.3. Лицом, ответственным за разработку и внесение изменений в Перечень сведений, относящихся к инсайдерской информации Общества, является Корпоративный секретарь Общества.</w:t>
      </w:r>
    </w:p>
    <w:p w:rsidR="0037042D" w:rsidRPr="0037042D" w:rsidRDefault="0037042D" w:rsidP="0037042D">
      <w:pPr>
        <w:widowControl w:val="0"/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2.4. Перечень инсайдерской информации Общества утверждается Генеральным директором Общества и подлежит раскрытию на официальном сайте Общества </w:t>
      </w:r>
      <w:hyperlink r:id="rId5" w:history="1">
        <w:r w:rsidR="00231AB2" w:rsidRPr="00350E4F">
          <w:rPr>
            <w:rStyle w:val="af1"/>
            <w:rFonts w:eastAsia="Calibri"/>
            <w:sz w:val="28"/>
            <w:szCs w:val="28"/>
            <w:lang w:eastAsia="en-US"/>
          </w:rPr>
          <w:t>www.</w:t>
        </w:r>
        <w:r w:rsidR="00231AB2" w:rsidRPr="00350E4F">
          <w:rPr>
            <w:rStyle w:val="af1"/>
            <w:rFonts w:eastAsia="Calibri"/>
            <w:sz w:val="28"/>
            <w:szCs w:val="28"/>
            <w:lang w:val="en-US" w:eastAsia="en-US"/>
          </w:rPr>
          <w:t>nef</w:t>
        </w:r>
        <w:r w:rsidR="00231AB2" w:rsidRPr="00350E4F">
          <w:rPr>
            <w:rStyle w:val="af1"/>
            <w:rFonts w:eastAsia="Calibri"/>
            <w:sz w:val="28"/>
            <w:szCs w:val="28"/>
            <w:lang w:eastAsia="en-US"/>
          </w:rPr>
          <w:t>az.ru</w:t>
        </w:r>
      </w:hyperlink>
      <w:r w:rsidRPr="0037042D">
        <w:rPr>
          <w:rFonts w:eastAsia="Calibri"/>
          <w:sz w:val="28"/>
          <w:szCs w:val="28"/>
          <w:lang w:eastAsia="en-US"/>
        </w:rPr>
        <w:t>.</w:t>
      </w:r>
    </w:p>
    <w:p w:rsidR="0037042D" w:rsidRPr="0037042D" w:rsidRDefault="0037042D" w:rsidP="0037042D">
      <w:pPr>
        <w:pStyle w:val="Default"/>
        <w:ind w:firstLine="567"/>
        <w:rPr>
          <w:sz w:val="28"/>
          <w:szCs w:val="28"/>
        </w:rPr>
      </w:pPr>
    </w:p>
    <w:p w:rsidR="0037042D" w:rsidRPr="0037042D" w:rsidRDefault="0037042D" w:rsidP="0037042D">
      <w:pPr>
        <w:widowControl w:val="0"/>
        <w:spacing w:after="24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3. Инсайдеры Общества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3.1. Инсайдерами Общества являются и в Список инсайдеров включаются: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3.1.1. Лица, имеющие доступ к инсайдерской информации на основании договоров, заключенных с Обществом, в том числе аудиторы (аудиторские организации), оценщики (юридические лица, с которыми оценщики заключили трудовые договоры), профессиональные участники рынка ценных бумаг, в том числе держатель реестра (регистратор) Общества, кредитные организации, страховые организации, организаторы торговли;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3.1.2. Чл</w:t>
      </w:r>
      <w:r w:rsidR="000C5DD2">
        <w:rPr>
          <w:rFonts w:eastAsia="Calibri"/>
          <w:sz w:val="28"/>
          <w:szCs w:val="28"/>
          <w:lang w:eastAsia="en-US"/>
        </w:rPr>
        <w:t xml:space="preserve">ены Совета директоров Общества, </w:t>
      </w:r>
      <w:r w:rsidRPr="0037042D">
        <w:rPr>
          <w:rFonts w:eastAsia="Calibri"/>
          <w:sz w:val="28"/>
          <w:szCs w:val="28"/>
          <w:lang w:eastAsia="en-US"/>
        </w:rPr>
        <w:t>Генеральный директор Общества, члены Ревизионной комиссии Общества;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3.1.3. Л</w:t>
      </w:r>
      <w:r w:rsidRPr="0037042D">
        <w:rPr>
          <w:rFonts w:eastAsia="Calibri"/>
          <w:sz w:val="28"/>
          <w:szCs w:val="28"/>
        </w:rPr>
        <w:t xml:space="preserve">ица, </w:t>
      </w:r>
      <w:r w:rsidRPr="0037042D">
        <w:rPr>
          <w:rFonts w:eastAsia="Calibri"/>
          <w:sz w:val="28"/>
          <w:szCs w:val="28"/>
          <w:lang w:eastAsia="en-US"/>
        </w:rPr>
        <w:t>имеющие</w:t>
      </w:r>
      <w:r w:rsidRPr="0037042D">
        <w:rPr>
          <w:rFonts w:eastAsia="Calibri"/>
          <w:sz w:val="28"/>
          <w:szCs w:val="28"/>
        </w:rPr>
        <w:t xml:space="preserve"> доступ к информации о подготовке и (или) направлении добровольного, обязательного или конкурирующего предложения о приобретении ценных бумаг, уведомления о праве требовать выкупа ценных бумаг или требования о выкупе ценных бумаг в </w:t>
      </w:r>
      <w:r w:rsidRPr="000C5DD2">
        <w:rPr>
          <w:rFonts w:eastAsia="Calibri"/>
          <w:sz w:val="28"/>
          <w:szCs w:val="28"/>
        </w:rPr>
        <w:t>соответствии с главой XI.1</w:t>
      </w:r>
      <w:r w:rsidRPr="0037042D">
        <w:rPr>
          <w:rFonts w:eastAsia="Calibri"/>
          <w:sz w:val="28"/>
          <w:szCs w:val="28"/>
        </w:rPr>
        <w:t xml:space="preserve"> Федерального закона от 26 декабря 1995 года N 208-ФЗ «Об акционерных обществах», в том числе лица, направившие в акционерное общество добровольное, обязательное или конкурирующее предложение, уведомление о праве требовать выкупа ценных бумаг или требование о выкупе ценных бумаг, банк или иная кредитная организация, предоставившие банковскую гарантию, оценщики (юридические лица, с которыми оценщики заключили трудовые договоры)</w:t>
      </w:r>
      <w:r w:rsidRPr="0037042D">
        <w:rPr>
          <w:rFonts w:eastAsia="Calibri"/>
          <w:sz w:val="28"/>
          <w:szCs w:val="28"/>
          <w:lang w:eastAsia="en-US"/>
        </w:rPr>
        <w:t>;</w:t>
      </w:r>
    </w:p>
    <w:p w:rsidR="0037042D" w:rsidRPr="0037042D" w:rsidRDefault="0037042D" w:rsidP="0037042D">
      <w:pPr>
        <w:widowControl w:val="0"/>
        <w:tabs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3.1.4.</w:t>
      </w:r>
      <w:r w:rsidRPr="0037042D">
        <w:rPr>
          <w:rFonts w:eastAsia="Calibri"/>
          <w:sz w:val="28"/>
          <w:szCs w:val="28"/>
          <w:lang w:eastAsia="en-US"/>
        </w:rPr>
        <w:tab/>
        <w:t xml:space="preserve">Информационные агентства, осуществляющие раскрытие или </w:t>
      </w:r>
      <w:r w:rsidRPr="0037042D">
        <w:rPr>
          <w:rFonts w:eastAsia="Calibri"/>
          <w:sz w:val="28"/>
          <w:szCs w:val="28"/>
          <w:lang w:eastAsia="en-US"/>
        </w:rPr>
        <w:lastRenderedPageBreak/>
        <w:t xml:space="preserve">предоставление информации Общества;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3.1.5. Лица, осуществляющие присвоение кредитных рейтингов Обществу, а также ценным бумагам Общества;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3.1.6. Физические лица, имеющие доступ к инсайдерской информации Общества на основании заключенных с ними трудовых и (или) гражданско-правовых договоров.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3.2. Инсайдерами Общества являются л</w:t>
      </w:r>
      <w:r w:rsidRPr="0037042D">
        <w:rPr>
          <w:rFonts w:eastAsia="Calibri"/>
          <w:sz w:val="28"/>
          <w:szCs w:val="28"/>
        </w:rPr>
        <w:t>ица, которые имеют право прямо или косвенно (через подконтрольных им лиц) распоряжаться не менее чем 25 процентами голосов в высшем органе управления Общества, а также лица, которые в силу владения акциями (долями) в уставном капитале Общества, имеют доступ к инсайдерской информации на основании федеральных законов, учредительных документов или внутренних документов</w:t>
      </w:r>
      <w:r w:rsidRPr="0037042D">
        <w:rPr>
          <w:rFonts w:eastAsia="Calibri"/>
          <w:sz w:val="28"/>
          <w:szCs w:val="28"/>
          <w:lang w:eastAsia="en-US"/>
        </w:rPr>
        <w:t>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3.3. Инсайдерам Общества запрещается использование инсайдерской информации: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Для осуществления операций с финансовыми инструментами Общества, которых касается инсайдерская информация Общества,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 Общества, срок исполнения которого наступил, если такое обязательство возникло в результате операции, совершенной до того, как лицу стала известна соответствующая инсайдерская информация;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Путем передачи ее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должностных обязанностей или исполнением договора;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Путем дачи рекомендаций третьим лицам, обязывания или побуждения их иным образом к приобретению или продаже финансовых инструментов Общества.</w:t>
      </w:r>
    </w:p>
    <w:p w:rsidR="0037042D" w:rsidRPr="0037042D" w:rsidRDefault="0037042D" w:rsidP="0037042D">
      <w:pPr>
        <w:pStyle w:val="aff"/>
        <w:widowControl w:val="0"/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3.4. Инсайдерам запрещается осуществлять действия, относящиеся в соответствии со статьей 5 </w:t>
      </w:r>
      <w:r w:rsidRPr="0037042D">
        <w:rPr>
          <w:sz w:val="28"/>
          <w:szCs w:val="28"/>
        </w:rPr>
        <w:t>Федерального закона N224-ФЗ</w:t>
      </w:r>
      <w:r w:rsidRPr="0037042D">
        <w:rPr>
          <w:rFonts w:eastAsia="Calibri"/>
          <w:sz w:val="28"/>
          <w:szCs w:val="28"/>
          <w:lang w:eastAsia="en-US"/>
        </w:rPr>
        <w:t xml:space="preserve"> к манипулированию рынком.</w:t>
      </w:r>
    </w:p>
    <w:p w:rsidR="0037042D" w:rsidRPr="0037042D" w:rsidRDefault="0037042D" w:rsidP="0037042D">
      <w:pPr>
        <w:pStyle w:val="aff"/>
        <w:widowControl w:val="0"/>
        <w:tabs>
          <w:tab w:val="left" w:pos="993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3.5. Инсайдеры Общества обязаны соблюдать требования: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 отношении порядка совершения операций с финансовыми инструментами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 отношении предоставления информации о совершенных ими операциях с финансовыми инструментами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А также иные запреты и правила, установленные настоящим Положением, Федеральным законом от 27.07.2010 № 224-ФЗ и принятыми в соответствии с ним нормативными актами Банка России. </w:t>
      </w:r>
    </w:p>
    <w:p w:rsidR="0037042D" w:rsidRPr="0037042D" w:rsidRDefault="0037042D" w:rsidP="0037042D">
      <w:pPr>
        <w:pStyle w:val="aff"/>
        <w:widowControl w:val="0"/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3.6. Инсайдеры Общества обязаны сообщать Корпоративному секретарю Общества информацию о принадлежащих им ценных бумагах Общества, а также связанными с ними лицами: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Члены Совета директоров Общества, Генеральный директор Общества, члены Ревизионной комиссии Общества – в срок не позднее 7 (семи) рабочих дней с даты избрания / назначения в соответствующий орган управления или контроля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Физические лица, имеющие доступ к инсайдерской информации Общества в силу выполнения трудовых функций или заключенного гражданско-правового договора – в срок не позднее 7 (семи) рабочих дней с момента заключения ими соответствующего договора с Обществом;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Аудитор (аудиторская организация) – в срок не позднее 7 (семи) рабочих дней с момента его (её) выдвижения в аудиторы Общества в порядке, предусмотренном Уставом Общества, а также с момента заключения договора с Обществом;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Держатель реестра (регистратор) – в срок не позднее 7 (семи) рабочих дней с момента заключения им договора с Обществом на ведение реестра владельцев именных ценных бумаг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Иные юридические лица, получившие доступ к инсайдерской информации Общества на основании заключенного с ними гражданско-правового договора – в срок не позднее 7 (семи) рабочих дней с момента заключения ими соответствующего договора с Обществом;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Иные лица, получившие доступ к инсайдерской информации Общества по иным основаниям – в срок не позднее 1 (одного) рабочего дня, следующего за днем, получениями ими уведомления о включении в список инсайдеров Общества.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spacing w:after="24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4. Список инсайдеров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4.1. Общие положения.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4.1.1.</w:t>
      </w:r>
      <w:r w:rsidRPr="0037042D">
        <w:rPr>
          <w:rFonts w:eastAsia="Calibri"/>
          <w:sz w:val="28"/>
          <w:szCs w:val="28"/>
          <w:lang w:eastAsia="en-US"/>
        </w:rPr>
        <w:tab/>
        <w:t>В целях учета лиц, относимых Обществом к его инсайдерам, а также выполнения требований Федерального закона от 27.07.2010 № 224-ФЗ и принятых в соответствии с ним нормативных актов Банка России на постоянной основе организовано ведение Списка инсайдеров Общества.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4.1.2. </w:t>
      </w:r>
      <w:r w:rsidRPr="0037042D">
        <w:rPr>
          <w:rFonts w:eastAsia="Calibri"/>
          <w:sz w:val="28"/>
          <w:szCs w:val="28"/>
          <w:lang w:eastAsia="en-US"/>
        </w:rPr>
        <w:tab/>
        <w:t>Список инсайдеров Общества содержит следующие сведения: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4.1.2.1. Об Обществе: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Полное и сокращенное фирменные наименования;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ИНН и ОГРН;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Место нахождения и почтовый адрес;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Контактные телефон, факс и адрес электронной почты.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4.1.2.2. Об инсайдерах - юридических лицах: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Полное фирменное наименование;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ИНН и ОГРН;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Место нахождения и почтовый адрес;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Контактные телефон, факс и адрес электронной почты.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4.1.2.3. Об инсайдерах - физических лицах: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Фамилия, имя, отчество;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Сведения о дате и месте рождения физического лица;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Сведения о документе, удостоверяющем личность;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Сведения о месте жительства физического лица или об адресе, по которому с ним можно связаться;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Контактный телефон, адрес электронной почты.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4.1.3. Список инсайдеров Общества должен содержать сведения о дате, виде события (включение (исключение) в Список (из Списка) инсайдеров Общества) и основание включения (исключения) лица в Список (из Списка) инсайдеров Общества. Если инсайдер включен в Список инсайдеров Общества более чем по одному основанию, в Списке инсайдеров Общества указываются все основания.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Список инсайдеров Общества может также содержать сведения о: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Контактном лице (фамилия, имя, отчество, телефон и адрес электронной почты указанного лица);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Категории (категориях) инсайдера;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Финансовом инструменте Общества, в отношении которого лицо, включенное в Список инсайдеров Общества, должно направлять уведомление о совершенных им операциях – в случае если видом события, о котором уведомляется лицо, является включение лица в Список инсайдеров Общества.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4.1.4. Корпоративный секретарь Общества обязан передавать Список инсайдеров Общества организатору торговли, через которого совершаются операции с финансовыми инструментами Общества, и/или Банк России по требованию. </w:t>
      </w:r>
    </w:p>
    <w:p w:rsid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4.1.5. Корпоративный секретарь Общества обязан уведомлять в порядке, установленном нормативными актами Банка России в области противодействия неправомерному использованию инсайдерской информации, а также пунктом 4.3 настоящего Положения, лиц, включенных в Список инсайдеров Общества, об их включении в такой список и исключении из него, а также информировать указанных лиц о требованиях Федерального закона от 27.07.2010 № 224-ФЗ. </w:t>
      </w:r>
    </w:p>
    <w:p w:rsidR="00823DC0" w:rsidRPr="0037042D" w:rsidRDefault="00823DC0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4.2. Порядок включения/исключения лица в список/из списка инсайдеров Общества.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 Лицо подлежит включению в Список инсайдеров Общества в случае: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4.2.1.1. Предоставления лицу (получения лицом) фактического доступа к инсайдерской информации Общества на основании заключенного с ним гражданско-правового договора;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4.2.1.2. Заключения (вступления в силу заключенного) Общества с лицом трудового или гражданско-правового договора (соглашения об изменении условий трудового или гражданско-правового договора), предусматривающего систематический доступ (доступ на постоянной основе) лица к инсайдерской информации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4.2.1.3. Принятия уполномоченным органом управления Общества решения об избрании / назначении лица на должность члена Совета директоров Общества, члена Правления Общества, Генерального директора Общества или члена Ревизионной комиссии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4.2.1.4. Представления Обществом в Банк России предварительного уведомления о направлении добровольного, обязательного или конкурирующего предложения о приобретении ценных бумаг, а в случае направления Обществом добровольного, обязательного или конкурирующего предложения о приобретении ценных бумаг, не обращающихся на организованных торгах, но в отношении которых подана заявка о допуске к организованным торгам, – представление Обществом в Банк России добровольного, обязательного или конкурирующего предложения о приобретении указанных ценных бумаг;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4.2.1.5. Заключения (вступления в силу заключенного) Обществом договора с информационным агентством, на основании которого информационным агентством осуществляется раскрытие или предоставление информации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4.2.1.6. Предоставления рейтинговому агентству (получение рейтинговым агентством) доступа к инсайдерской информации Общества на основании заключенного гражданско-правового договора о присвоении рейтинга Общества и (или) его ценным бумагам;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4.2.1.7. Исполнения работником Общества трудовых обязанностей, связанных с предоставлением (получением) доступа к инсайдерской информации Общества на постоянной основе;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4.2.1.8. Временного предоставления работнику Общества (получения работником Общества) доступа к инсайдерской информации Общества в связи с исполнением отдельных трудовых обязанностей;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4.2.2.9. По иным основаниям.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4.2.3. Лицо подлежит исключению из Списка инсайдеров Общества в случае: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4.2.2.1. Распространения, в том числе раскрытия, или предоставления инсайдерской информации Общества в соответствии с законодательством Российской Федерации о ценных бумагах;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4.2.2.2. Прекращения (изменения) трудового или гражданско-правового договора, на основании или во исполнение которого лицу предоставлялся (лицо получило) доступ к инсайдерской информации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4.2.2.3. Прекращения исполнения работником Общества трудовых обязанностей, связанных с предоставлением (получением) доступа к инсайдерской информации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4.2.2.4. Прекращения, в том числе досрочного, полномочий лица, занимавшего должность члена Совета директоров </w:t>
      </w:r>
      <w:r w:rsidRPr="000C5DD2">
        <w:rPr>
          <w:rFonts w:eastAsia="Calibri"/>
          <w:sz w:val="28"/>
          <w:szCs w:val="28"/>
          <w:lang w:eastAsia="en-US"/>
        </w:rPr>
        <w:t>Общества</w:t>
      </w:r>
      <w:r w:rsidR="000C5DD2" w:rsidRPr="000C5DD2">
        <w:rPr>
          <w:rFonts w:eastAsia="Calibri"/>
          <w:sz w:val="28"/>
          <w:szCs w:val="28"/>
          <w:lang w:eastAsia="en-US"/>
        </w:rPr>
        <w:t>,</w:t>
      </w:r>
      <w:r w:rsidRPr="0037042D">
        <w:rPr>
          <w:rFonts w:eastAsia="Calibri"/>
          <w:sz w:val="28"/>
          <w:szCs w:val="28"/>
          <w:lang w:eastAsia="en-US"/>
        </w:rPr>
        <w:t xml:space="preserve"> или члена Ревизионной комиссии Общества; </w:t>
      </w:r>
    </w:p>
    <w:p w:rsidR="0037042D" w:rsidRP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4.2.2.5. Ошибочного (неправомерного) включения лица в Список инсайдеров Общества; </w:t>
      </w:r>
    </w:p>
    <w:p w:rsid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4.2.2.6. По иным основаниям (в том числе в случае прекращения деятельности в результате ликвидации или реорганизации (в форме слияния, присоединения, разделения) юридического лица, включенного в Список инсайдеров Общества; исключения юридического лица как недействующего из Единого государственного реестра юридических лиц (прекращение (утрата) правоспособности юридического лица), смерти физического лица, включенного в Список инсайдеров Общества, объявления физического лица умершим или безвестно отсутствующим) и др.</w:t>
      </w:r>
    </w:p>
    <w:p w:rsidR="00823DC0" w:rsidRPr="0037042D" w:rsidRDefault="00823DC0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Default="0037042D" w:rsidP="0037042D">
      <w:pPr>
        <w:widowControl w:val="0"/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b/>
          <w:sz w:val="28"/>
          <w:szCs w:val="28"/>
        </w:rPr>
        <w:t>4</w:t>
      </w:r>
      <w:r w:rsidRPr="0037042D">
        <w:rPr>
          <w:rFonts w:eastAsia="Calibri"/>
          <w:b/>
          <w:sz w:val="28"/>
          <w:szCs w:val="28"/>
          <w:lang w:eastAsia="en-US"/>
        </w:rPr>
        <w:t>.3. Порядок уведомления лиц, включенных (исключенных) в список (из списка) инсайдеров Общества.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4.3.1. Корпоративный секретарь Общества обязан уведомлять лицо, относящееся к его инсайдерам, о включении такого лица в Список инсайдеров Общества до передачи ему инсайдерской информации Общества, его исключении из указанного Списка, а также об изменении оснований включения лица в указанный Список.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4.3.2. Лицо уведомляется о включении (исключении) его в Список (из Списка) инсайдеров Общества не позднее 7 (семи) рабочих дней с даты включения лица в Список инсайдеров Общества или его исключения из указанного Списка соответственно.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Об изменении оснований, по которым лицо включено в Список инсайдеров Общества, лицо уведомляется не позднее 7 (семи) рабочих дней с даты внесения соответствующих изменений в указанный Список.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4.3.3. Уведомление о включении (исключении) в Список (из Списка) инсайдеров Общества может быть составлено на бумажном носителе и (или) в форме электронного документа, подписанного электронной подписью в соответствии с требованиями законодательства Российской Федерации.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Уведомлению о включении (исключении) в Список (из Списка) инсайдеров Общества должны быть присвоены дата и исходящий номер.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Уведомление о включении (исключении) в Список (из Списка) инсайдеров Общества, составленное на бумажном носителе, должно быть подписано Корпоративным секретарем Общества и скреплено печатью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Все листы Уведомления о включении (исключении) в Список (из Списка) инсайдеров Общества, объем которого превышает один лист, должны быть прошиты, пронумерованы и скреплены на прошивке подписью Корпоративного секретаря Общества и печатью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4.3.4. Корпоративный секретарь Общества уведомляет лицо о его включении (исключении / изменении оснований, по которым лицо включено в Список) в Список (из Списка) инсайдеров Общества путем: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Вручения Уведомления о включении (исключении/ изменении оснований, по которым лицо включено в Список) в Список (из Списка) инсайдеров под подпись непосредственно лицу, включенному (исключенному) в Список (из Списка) инсайдеров, или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Направления Уведомления о включении (исключении / изменении оснований, по которым лицо включено в Список) в Список (из Списка) инсайдеров на последний из известных Обществу адресов указанного лица посредством почтовой, телеграфной, телетайпной, электронной связи, позволяющей достоверно установить факт направления Уведомления. В случае составления Уведомления о включении (исключении / изменении оснований, по которым лицо включено в Список) в Список (из Списка) инсайдеров на бумажном носителе соответствующее лицо может быть уведомлено посредством направления электронной связью, в том числе с использованием информационно-телекоммуникационной сети «Интернет», электронного образа документа (электронно-цифровой формы, в которую преобразован документ, составленный на бумажном носителе, путем его сканирования).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4.3.5. Если Уведомление об исключении из Списка инсайдеров Общества, направленное по последнему из известных Корпоративному секретарю Общества адресов исключаемого лица, не было получено таким лицом, Общество обязано предпринять обоснованные и доступные в сложившихся обстоятельствах меры по установлению адреса лица, на который может быть направлено Уведомление об исключении из Списка инсайдеров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4.3.6. Лицо, включенное (исключенное) в Список (из Списка) инсайдеров Общества, вправе требовать предоставления Корпоративным секретарем Общества копии (экземпляра) Уведомления о включении (исключении) в Список (из Списка) инсайдеров Общества на бумажном носителе, а также всех уведомлений об изменении оснований, по которым лицо включено в Список инсайдеров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 этом случае Корпоративный секретарь Общества в срок не позднее 7 (семи) рабочих дней с даты получения соответствующего требования лица обязан направить (выдать) такому лицу копию (экземпляр) Уведомления о включении (исключении) в Список (из Списка) инсайдеров Общества на бумажном носителе, подписанную Корпоративным секретарем Общества и скрепленную печатью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4.3.7. Общество обязано своевременно, в том числе путем размещения (опубликования) на своем официальном сайте сообщения, информировать всех лиц, включенных в Список инсайдеров Общества, об изменении его реквизитов, указанных в пункте 4.1.2.1 настоящего Положения.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4.3.8. Корпоративный секретарь Общества осуществляет учет всех направленных Уведомлений о включении (исключении / изменении оснований, по которым лицо включено в Список) в Список (из Списка) инсайдеров Общества. Полная информация о направленных Уведомлениях о включении (исключении / изменении оснований, по которым лицо включено в Список) в Список (из Списка) инсайдеров Общества хранится в Обществе не менее 5 (пяти) лет с даты исключения лица из Списка инсайдеров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sz w:val="28"/>
          <w:szCs w:val="28"/>
        </w:rPr>
      </w:pPr>
      <w:r w:rsidRPr="0037042D">
        <w:rPr>
          <w:rFonts w:eastAsia="Calibri"/>
          <w:b/>
          <w:sz w:val="28"/>
          <w:szCs w:val="28"/>
          <w:lang w:eastAsia="en-US"/>
        </w:rPr>
        <w:t>5. Операции с финансовыми инструментами Общества</w:t>
      </w:r>
      <w:r w:rsidRPr="0037042D">
        <w:rPr>
          <w:sz w:val="28"/>
          <w:szCs w:val="28"/>
        </w:rPr>
        <w:t xml:space="preserve"> </w:t>
      </w:r>
    </w:p>
    <w:p w:rsidR="0037042D" w:rsidRPr="0037042D" w:rsidRDefault="0037042D" w:rsidP="0037042D">
      <w:pPr>
        <w:widowControl w:val="0"/>
        <w:ind w:firstLine="567"/>
        <w:jc w:val="both"/>
        <w:rPr>
          <w:sz w:val="28"/>
          <w:szCs w:val="28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5.1. Условия совершения инсайдерами Общества операций.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В Обществе решением Совета директоров ПАО «</w:t>
      </w:r>
      <w:r w:rsidR="00C1458E">
        <w:rPr>
          <w:rFonts w:eastAsia="Calibri"/>
          <w:sz w:val="28"/>
          <w:szCs w:val="28"/>
          <w:lang w:eastAsia="en-US"/>
        </w:rPr>
        <w:t>НЕФ</w:t>
      </w:r>
      <w:r w:rsidRPr="0037042D">
        <w:rPr>
          <w:rFonts w:eastAsia="Calibri"/>
          <w:sz w:val="28"/>
          <w:szCs w:val="28"/>
          <w:lang w:eastAsia="en-US"/>
        </w:rPr>
        <w:t xml:space="preserve">АЗ» могут устанавливаться разрешительные и запретительные периоды для совершения указанными в пункте 3.1.2 и 3.1.6 настоящего Положения инсайдерами Общества, и связанными с ними лицами, операций с финансовыми инструментами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5.1.1. Совет директоров Общества принимает указанное решение в случае, если имеются достаточные основания полагать, что существенные корпоративные события или финансовые результаты деятельности Общества могут привести к существенному изменению рыночной цены ценных бумаг Общества.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5.1.2. В целях предупреждения и пресечения неправомерного использования инсайдерской информации Общества при совершении операций с его финансовыми инструментами указанные в пункте 3.1.2 и 3.1.6 настоящего Положения инсайдеры Общества обязаны направлять Информацию о совершенных ими/связанными с ними лицами операциях с финансовыми инструментами Общества в течение 10 (десяти) рабочих дней с даты совершения операции с финансовыми инструментами Общества в адрес должностного лица Общества, назначенного в соответствии с разделом 10 настоящего Положения.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5.2. Порядок предоставления инсайдерами Общества информации о совершенных операциях.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5.2.1. Инсайдеры Общества предоставляют информацию о совершенных ими операциях с финансовыми инструментами Общества в случае получения соответствующего запроса Корпоративного секретаря Общества, содержащего период, за который должна быть предоставлена информация: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 сделках с ценными бумагами Общества; </w:t>
      </w:r>
    </w:p>
    <w:p w:rsidR="0037042D" w:rsidRPr="0037042D" w:rsidRDefault="00B918EB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D378A4">
        <w:rPr>
          <w:rFonts w:eastAsia="Calibri"/>
          <w:sz w:val="28"/>
          <w:szCs w:val="28"/>
          <w:lang w:eastAsia="en-US"/>
        </w:rPr>
        <w:t xml:space="preserve"> </w:t>
      </w:r>
      <w:r w:rsidR="0037042D" w:rsidRPr="0037042D">
        <w:rPr>
          <w:rFonts w:eastAsia="Calibri"/>
          <w:sz w:val="28"/>
          <w:szCs w:val="28"/>
          <w:lang w:eastAsia="en-US"/>
        </w:rPr>
        <w:t>заключении договоров, которые являются производными финансовыми инструментами и цена которых зависит от ценных бумаг Общества,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5.2.2. Инсайдер Общества, совершивший соответствующую операцию с финансовыми инструментами Общества обязан предоставить информацию об этом Корпоративному секретарю Общества в указанные в запросе порядке и срок с учетом требований, установленных нормативным актом Банка России. В случае если в запрашиваемый период инсайдером Общества операции с финансовыми инструментами Общества не совершались, он должен в ответе на запрос предоставить сведения об отсутствии фактов совершения указанных операций.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5.2.3. Информация о совершенных инсайдером операциях с финансовыми инструментами Общества, предоставляется Обществу в бумажной форме и должна быть подписана инсайдером Общества (уполномоченным лицом инсайдера Общества), а если инсайдер Общества является юридическим лицом – также скреплено его печатью (при наличии).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 случае если Информация о совершенных инсайдером операциях с финансовыми инструментами Общества от имени инсайдера Общества направляется его уполномоченным представителем, вместе с Информацией направляется доверенность (копия доверенности, заверенная в установленном порядке) или иной документ (копия документа, заверенная в установленном порядке), на котором основываются полномочия представителя.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 xml:space="preserve">6. Порядок доступа к инсайдерской информации Общества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6.1. Доступ к инсайдерской информации Общества имеют лица, включенные в Список инсайдеров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6.2. Лица, имеющие доступ к инсайдерской информации Общества, обязаны соблюдать ограничения и запреты, предусмотренные настоящим Положением и Федеральным законом от 27.07.2010 № 224-ФЗ.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Любое лицо, не включенное в Список инсайдеров Общества и не имеющее права на доступ к инсайдерской информации Общества, но по каким-либо причинам получившее к ней доступ, обязано: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Соблюдать ограничения и запреты, предусмотренные Федеральным законом от 27.07.2010 № 224-ФЗ;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Незамедлительно прекратить ознакомление с такой информацией;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Принять исчерпывающие меры по сохранению конфиденциальности инсайдерской информации Общества, в том числе исключить распространение или предоставление такой информации. </w:t>
      </w:r>
    </w:p>
    <w:p w:rsidR="0037042D" w:rsidRPr="0037042D" w:rsidRDefault="0037042D" w:rsidP="0037042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6.3. Общество, предоставляя указанным в пункте 3.1.2 и 3.1.6 настоящего Положения инсайдерам Общества право доступа к инсайдерской информации, обязано ознакомить данных лиц с настоящим Положением, а также с Перечнем сведений, относящихся к инсайдерской информации Общества, в том числе путем размещения данных документов на официальном сайте Общества </w:t>
      </w:r>
      <w:r w:rsidRPr="0037042D">
        <w:rPr>
          <w:rFonts w:eastAsia="Calibri"/>
          <w:sz w:val="28"/>
          <w:szCs w:val="28"/>
          <w:lang w:val="en-US" w:eastAsia="en-US"/>
        </w:rPr>
        <w:t>www</w:t>
      </w:r>
      <w:r w:rsidRPr="0037042D">
        <w:rPr>
          <w:rFonts w:eastAsia="Calibri"/>
          <w:sz w:val="28"/>
          <w:szCs w:val="28"/>
          <w:lang w:eastAsia="en-US"/>
        </w:rPr>
        <w:t>.</w:t>
      </w:r>
      <w:r w:rsidR="00C1458E">
        <w:rPr>
          <w:rFonts w:eastAsia="Calibri"/>
          <w:sz w:val="28"/>
          <w:szCs w:val="28"/>
          <w:lang w:val="en-US" w:eastAsia="en-US"/>
        </w:rPr>
        <w:t>nef</w:t>
      </w:r>
      <w:r w:rsidRPr="0037042D">
        <w:rPr>
          <w:rFonts w:eastAsia="Calibri"/>
          <w:sz w:val="28"/>
          <w:szCs w:val="28"/>
          <w:lang w:val="en-US" w:eastAsia="en-US"/>
        </w:rPr>
        <w:t>az</w:t>
      </w:r>
      <w:r w:rsidRPr="0037042D">
        <w:rPr>
          <w:rFonts w:eastAsia="Calibri"/>
          <w:sz w:val="28"/>
          <w:szCs w:val="28"/>
          <w:lang w:eastAsia="en-US"/>
        </w:rPr>
        <w:t>.</w:t>
      </w:r>
      <w:r w:rsidRPr="0037042D">
        <w:rPr>
          <w:rFonts w:eastAsia="Calibri"/>
          <w:sz w:val="28"/>
          <w:szCs w:val="28"/>
          <w:lang w:val="en-US" w:eastAsia="en-US"/>
        </w:rPr>
        <w:t>ru</w:t>
      </w:r>
      <w:r w:rsidRPr="0037042D">
        <w:rPr>
          <w:rFonts w:eastAsia="Calibri"/>
          <w:sz w:val="28"/>
          <w:szCs w:val="28"/>
          <w:lang w:eastAsia="en-US"/>
        </w:rPr>
        <w:t>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7. Порядок использования инсайдерской информации Общества.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7.1. Инсайдеры Общества обязаны соблюдать режим конфиденциальности в отношении инсайдерской информации Общества, предусмотренный настоящим Положением, до момента официального раскрытия Обществом его инсайдерской информации.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Режим конфиденциальности в отношении инсайдерской информации Общества включает следующие мероприятия: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Составление Перечня сведений, относящихся к инсайдерской информации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Ограничение доступа к инсайдерской информации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Организация учета лиц, относимых Обществом к его инсайдерам, путем ведения Списка инсайдеров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Регулирование отношений по использованию инсайдерской информации Общества в соответствии с настоящим разделом 7 настоящего Положения;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Включение в состав документов, содержащих такую информацию, указания о том, что передается инсайдерская информация Общества;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Передача инсайдерской информации осуществляется </w:t>
      </w:r>
      <w:r w:rsidR="00402E77" w:rsidRPr="0037042D">
        <w:rPr>
          <w:rFonts w:eastAsia="Calibri"/>
          <w:sz w:val="28"/>
          <w:szCs w:val="28"/>
          <w:lang w:eastAsia="en-US"/>
        </w:rPr>
        <w:t>исключительно</w:t>
      </w:r>
      <w:r w:rsidRPr="0037042D">
        <w:rPr>
          <w:rFonts w:eastAsia="Calibri"/>
          <w:sz w:val="28"/>
          <w:szCs w:val="28"/>
          <w:lang w:eastAsia="en-US"/>
        </w:rPr>
        <w:t xml:space="preserve"> между инсайдерами Общества. В подразделениях, работники которых являются инсайдерами Общества, из числа данных работников назначается </w:t>
      </w:r>
      <w:r w:rsidR="00402E77" w:rsidRPr="0037042D">
        <w:rPr>
          <w:rFonts w:eastAsia="Calibri"/>
          <w:sz w:val="28"/>
          <w:szCs w:val="28"/>
          <w:lang w:eastAsia="en-US"/>
        </w:rPr>
        <w:t>ответственный</w:t>
      </w:r>
      <w:r w:rsidRPr="0037042D">
        <w:rPr>
          <w:rFonts w:eastAsia="Calibri"/>
          <w:sz w:val="28"/>
          <w:szCs w:val="28"/>
          <w:lang w:eastAsia="en-US"/>
        </w:rPr>
        <w:t xml:space="preserve"> за </w:t>
      </w:r>
      <w:r w:rsidR="00402E77" w:rsidRPr="0037042D">
        <w:rPr>
          <w:rFonts w:eastAsia="Calibri"/>
          <w:sz w:val="28"/>
          <w:szCs w:val="28"/>
          <w:lang w:eastAsia="en-US"/>
        </w:rPr>
        <w:t>документооборот</w:t>
      </w:r>
      <w:r w:rsidRPr="0037042D">
        <w:rPr>
          <w:rFonts w:eastAsia="Calibri"/>
          <w:sz w:val="28"/>
          <w:szCs w:val="28"/>
          <w:lang w:eastAsia="en-US"/>
        </w:rPr>
        <w:t xml:space="preserve"> инсайдерской информации. Передача осуществляется  с</w:t>
      </w:r>
      <w:r w:rsidR="00402E77">
        <w:rPr>
          <w:rFonts w:eastAsia="Calibri"/>
          <w:sz w:val="28"/>
          <w:szCs w:val="28"/>
          <w:lang w:eastAsia="en-US"/>
        </w:rPr>
        <w:t>опроводительным письмом с грифо</w:t>
      </w:r>
      <w:r w:rsidRPr="0037042D">
        <w:rPr>
          <w:rFonts w:eastAsia="Calibri"/>
          <w:sz w:val="28"/>
          <w:szCs w:val="28"/>
          <w:lang w:eastAsia="en-US"/>
        </w:rPr>
        <w:t>м «Инсайдерская информация», нарочно или электронным зашифрованным сообщением, а также в обязательном порядке подлежит регистрации в специальном журнале.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7.2. Инсайдерская информация Общества должна использоваться исключительно в интересах Общества, для обеспечения производственно-хозяйственной, финансовой и иных видов деятельности Общества, в соответствии с Федеральным законом от 27.07.2010 № 224-ФЗ, настоящим Положением, на основании трудовых договоров и (или) должностных инструкций либо заключаемых с контрагентами гражданско-правовых договоров.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7.3. Лица, получившие доступ к инсайдерской информации Общества, в том числе инсайдеры Общества, не вправе: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Разглашать известную (ставшую известной) им инсайдерскую информацию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Использовать инсайдерскую информацию Общества в целях, не связанных с их профессиональной деятельностью в Обществе и (или) целях, не предусмотренных условиями гражданско-правовых или трудовых договоров / соглашений, заключенных с Обществом;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Использовать инсайдерскую информацию Общества в личных интересах или в интересах других лиц;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Использовать инсайдерскую информацию Общества для совершения операций с финансовыми инструментами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Передавать или делать доступной инсайдерскую информацию Общества каким-либо другим лицам в целях совершения ими операций с финансовыми инструментами Общества, а равно передавать таким лицам какие-либо рекомендации по совершению указанных операций, основанные на инсайдерской информации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7.4. Запрещается использование инсайдерской информации Общества лицами, указанными в пункте 7.3 настоящего Положения: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Для осуществления операций с финансовыми инструментами Общества, которых касается инсайдерская информация Общества, за свой счет или за счет иного лица, за исключением совершения операций в рамках исполнения обязательства по покупке или продаже финансовых инструментов Общества, срок исполнения которого наступил, если такое обязательство возникло в результате операции с финансовыми инструментами Общества, совершенной до того, как лицу стала известна инсайдерская информация Общества;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Путем передачи ее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трудовых обязанностей или исполнением договора;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Путем дачи рекомендаций иным лицам, обязывания или побуждения их иным образом к приобретению или продаже финансовых инструментов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7.5. Запрещается осуществлять действия, относящиеся к манипулированию рынком в соответствии с Федеральным законом от 27.07.2010 № 224-ФЗ.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7.6. Требование о соблюдении режима конфиденциальности инсайдерской информации Общества распространяется также на инсайдеров Общества, прекративших выполнение в Обществе трудовых, должностных или иных служебных обязанностей – до момента, когда полученные такими лицами сведения утрачивают статус инсайдерской информации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7.7. Любое использование инсайдерской информации Общества, осуществленное с нарушением требований настоящего Положения, в том числе использование инсайдерской информации Общества в личных интересах лиц, владеющих инсайдерской информацией Общества, и иных лиц, является неправомерным и влечет ответственность, предусмотренную настоящим Положением и законодательством Российской Федерации.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 xml:space="preserve">8. Раскрытие инсайдерской информации общества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8.1. Инсайдерская информация, перечень которой утверждается нормативным актом Банка России, и включенная в Перечень сведений, относящихся к инсайдерской информации Общества, подлежит раскрытию в порядке и сроки, установленные нормативными актами Банка России.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8.2. В случае, если после раскрытия или предоставления Обществом его инсайдерской информации сведения, входящие в состав указанной информации, изменяются, информация об этом должна быть раскрыта или предоставлена Обществом в том же порядке не позднее следующего рабочего дня после того, как Обществу о таких изменениях стало или должно было стать известно.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8.3. Информация, включенная в Перечень сведений, относящихся к инсайдерской информации Общества, утрачивает статус инсайдерской после ее раскрытия.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8.4. В случаях, определенных Правительством Российской Федерации, инсайдерская информация Общества может раскрываться в ограниченном составе и (или) объеме. При этом Общество обязано направить в Банк России уведомление, содержащее инсайдерскую информацию Общества, которая не раскрывается, в сроки, установленные для ее раскрытия, и в порядке, установленном Банком России.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9. Правила охраны конфиденциальности инсайдерской информации общества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9.1. В целях охраны конфиденциальности инсайдерской информации Общества, в том числе от несанкционированного доступа, неправомерного использования или передачи иным лицам сведений, относящихся к инсайдерской информации Общества, в Обществе разрабатываются и (или) применяются следующие меры: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Установление пропускного режима;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Предоставление фактического доступа к инсайдерской информации Общества ограниченному кругу лиц, включенных в список инсайдеров Общества (в том числе, работникам Общества, являющимся непосредственными исполнителями, обеспечивающими выполнение требований Федерального закона №224-ФЗ), причем только к информации, необходимой для выполнения такими лицами своих должностных обязанностей в пределах предоставленных полномочий, либо оказания ими определенных услуг на основании заключенных с Обществом гражданско-правовых договоров;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Своевременное ознакомление всех работников Общества с настоящим Положением, а также с Перечнем сведений, относящихся к инсайдерской информации Общества, в том числе путем размещения данных документов на официальном сайте Общества </w:t>
      </w:r>
      <w:r w:rsidRPr="0037042D">
        <w:rPr>
          <w:rFonts w:eastAsia="Calibri"/>
          <w:sz w:val="28"/>
          <w:szCs w:val="28"/>
          <w:lang w:val="en-US" w:eastAsia="en-US"/>
        </w:rPr>
        <w:t>www</w:t>
      </w:r>
      <w:r w:rsidRPr="0037042D">
        <w:rPr>
          <w:rFonts w:eastAsia="Calibri"/>
          <w:sz w:val="28"/>
          <w:szCs w:val="28"/>
          <w:lang w:eastAsia="en-US"/>
        </w:rPr>
        <w:t>.</w:t>
      </w:r>
      <w:r w:rsidR="00164780">
        <w:rPr>
          <w:rFonts w:eastAsia="Calibri"/>
          <w:sz w:val="28"/>
          <w:szCs w:val="28"/>
          <w:lang w:val="en-US" w:eastAsia="en-US"/>
        </w:rPr>
        <w:t>nef</w:t>
      </w:r>
      <w:r w:rsidRPr="0037042D">
        <w:rPr>
          <w:rFonts w:eastAsia="Calibri"/>
          <w:sz w:val="28"/>
          <w:szCs w:val="28"/>
          <w:lang w:val="en-US" w:eastAsia="en-US"/>
        </w:rPr>
        <w:t>az</w:t>
      </w:r>
      <w:r w:rsidRPr="0037042D">
        <w:rPr>
          <w:rFonts w:eastAsia="Calibri"/>
          <w:sz w:val="28"/>
          <w:szCs w:val="28"/>
          <w:lang w:eastAsia="en-US"/>
        </w:rPr>
        <w:t>.</w:t>
      </w:r>
      <w:r w:rsidRPr="0037042D">
        <w:rPr>
          <w:rFonts w:eastAsia="Calibri"/>
          <w:sz w:val="28"/>
          <w:szCs w:val="28"/>
          <w:lang w:val="en-US" w:eastAsia="en-US"/>
        </w:rPr>
        <w:t>ru</w:t>
      </w:r>
      <w:r w:rsidRPr="0037042D">
        <w:rPr>
          <w:rFonts w:eastAsia="Calibri"/>
          <w:sz w:val="28"/>
          <w:szCs w:val="28"/>
          <w:lang w:eastAsia="en-US"/>
        </w:rPr>
        <w:t xml:space="preserve">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Использование в Обществе средств программного и аппаратного обеспечения, предотвращающих несанкционированный доступ к его инсайдерской информации; 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Введение иных мер, направленных на ограничение доступа к инсайдерской информации Общества.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9.2. После раскрытия инсайдерской информации Общества в установленном порядке такая информация утрачивает статус инсайдерской информации Общества. В случае, если документ содержит инсайдерскую информацию Общества, из которой раскрыта в установленном порядке лишь часть, режим конфиденциальности применяется к той инсайдерской информации Общества, которая не была раскрыта в установленном порядке.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9.3. </w:t>
      </w:r>
      <w:r w:rsidRPr="004217A2">
        <w:rPr>
          <w:rFonts w:eastAsia="Calibri"/>
          <w:sz w:val="28"/>
          <w:szCs w:val="28"/>
          <w:lang w:eastAsia="en-US"/>
        </w:rPr>
        <w:t>Если документ помимо инсайдерской информации Общества содержит также информацию, составляющую коммерческую тайну О</w:t>
      </w:r>
      <w:r w:rsidR="000C5DD2" w:rsidRPr="004217A2">
        <w:rPr>
          <w:rFonts w:eastAsia="Calibri"/>
          <w:sz w:val="28"/>
          <w:szCs w:val="28"/>
          <w:lang w:eastAsia="en-US"/>
        </w:rPr>
        <w:t>бщества</w:t>
      </w:r>
      <w:r w:rsidRPr="004217A2">
        <w:rPr>
          <w:rFonts w:eastAsia="Calibri"/>
          <w:sz w:val="28"/>
          <w:szCs w:val="28"/>
          <w:lang w:eastAsia="en-US"/>
        </w:rPr>
        <w:t>, документу присваивается гриф «коммерческая тайна».</w:t>
      </w:r>
      <w:r w:rsidRPr="0037042D">
        <w:rPr>
          <w:rFonts w:eastAsia="Calibri"/>
          <w:sz w:val="28"/>
          <w:szCs w:val="28"/>
          <w:lang w:eastAsia="en-US"/>
        </w:rPr>
        <w:t xml:space="preserve">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9.4. При прекращении трудового договора работники - инсайдеры Общества до даты прекращения трудового договора передают материальные и электронные носители, содержащие инсайдерскую информацию Общества, руководителю структурного подразделения, в подчинении которого они находятся.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b/>
          <w:sz w:val="28"/>
          <w:szCs w:val="28"/>
        </w:rPr>
      </w:pPr>
      <w:r w:rsidRPr="0037042D">
        <w:rPr>
          <w:rFonts w:eastAsia="Calibri"/>
          <w:b/>
          <w:sz w:val="28"/>
          <w:szCs w:val="28"/>
          <w:lang w:eastAsia="en-US"/>
        </w:rPr>
        <w:t xml:space="preserve">10. </w:t>
      </w:r>
      <w:r w:rsidRPr="0037042D">
        <w:rPr>
          <w:b/>
          <w:sz w:val="28"/>
          <w:szCs w:val="28"/>
        </w:rPr>
        <w:t>Правила внутреннего контроля по предотвращению, выявлению и пресечению неправомерного использования инсайдерской информации Общества и/или манипулированию рынком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10.1. Контроль реализуется в целях обеспечения соответствия деятельности Общества требованиям по предотвращению, выявлению и пресечению неправомерного использования инсайдерской информации Общества и (или) манипулирования рынком. 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 На основании решения Генерального директора Общества функция контроля за соблюдением требований Федерального закона N224-ФЗ и принятых в соответствии с ним нормативных актов возлагается на ответственное должностное лицо, осуществляющее функции внутреннего контроля в Обществе (далее – Должностное лицо). Должностное лицо подотчетно Генеральному директору Общества и находится в административном подчинении Генерального директора Общества.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Функции Должностного лица реализуются посредством следующих мероприятий: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Контроля за деятельностью структурного подразделения, ответственного за ведение списка инсайдеров Общества, раскрытие инсайдерской информации Общества;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Контроля за функционированием информационных систем Общества в части инсайдеров Общества, документооборотом в части инсайдерской информации Общества.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Направление информации о совершенных операциях с финансовыми инструментами</w:t>
      </w:r>
      <w:r w:rsidR="004217A2">
        <w:rPr>
          <w:rFonts w:eastAsia="Calibri"/>
          <w:sz w:val="28"/>
          <w:szCs w:val="28"/>
        </w:rPr>
        <w:t xml:space="preserve"> </w:t>
      </w:r>
      <w:r w:rsidRPr="0037042D">
        <w:rPr>
          <w:rFonts w:eastAsia="Calibri"/>
          <w:sz w:val="28"/>
          <w:szCs w:val="28"/>
        </w:rPr>
        <w:t>Общества указанными в пункте 3.1.2 и 3.1.6 настоящего Положения инсайдерами Общества председателям соответствующих органов управления и контроля Общества, руководителям структурных подразделений Общества.</w:t>
      </w:r>
    </w:p>
    <w:p w:rsidR="0037042D" w:rsidRPr="000C5DD2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0C5DD2">
        <w:rPr>
          <w:rFonts w:eastAsia="Calibri"/>
          <w:sz w:val="28"/>
          <w:szCs w:val="28"/>
        </w:rPr>
        <w:t>Оценка операций с</w:t>
      </w:r>
      <w:r w:rsidR="00164780" w:rsidRPr="000C5DD2">
        <w:rPr>
          <w:rFonts w:eastAsia="Calibri"/>
          <w:sz w:val="28"/>
          <w:szCs w:val="28"/>
        </w:rPr>
        <w:t xml:space="preserve"> </w:t>
      </w:r>
      <w:r w:rsidRPr="000C5DD2">
        <w:rPr>
          <w:rFonts w:eastAsia="Calibri"/>
          <w:sz w:val="28"/>
          <w:szCs w:val="28"/>
        </w:rPr>
        <w:t>финансовыми инструментами Общества указанными в пункте 3.1.2 и 3.1.6 настоящего Положения инсайдерами Общества и при необходимости инициирование рассмотрения результатов оценки органами управления и контроля ПАО «КАМАЗ».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37042D">
        <w:rPr>
          <w:rFonts w:eastAsia="Calibri"/>
          <w:b/>
          <w:sz w:val="28"/>
          <w:szCs w:val="28"/>
        </w:rPr>
        <w:t>К функциям Должностного лица относятся:</w:t>
      </w:r>
    </w:p>
    <w:p w:rsidR="0037042D" w:rsidRPr="0037042D" w:rsidRDefault="00823DC0" w:rsidP="00823D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37042D" w:rsidRPr="0037042D">
        <w:rPr>
          <w:rFonts w:eastAsia="Calibri"/>
          <w:sz w:val="28"/>
          <w:szCs w:val="28"/>
        </w:rPr>
        <w:t xml:space="preserve">10.2.1. Выявление, анализ, оценка и мониторинг риска возникновения у Общества расходов (убытков) и (или) иных неблагоприятных последствий в результате его несоответствия или несоответствия его деятельности требованиям в области противодействия </w:t>
      </w:r>
      <w:r w:rsidR="0037042D" w:rsidRPr="0037042D">
        <w:rPr>
          <w:sz w:val="28"/>
          <w:szCs w:val="28"/>
        </w:rPr>
        <w:t xml:space="preserve">неправомерному использованию инсайдерской информации и манипулированию рынком (далее – </w:t>
      </w:r>
      <w:r w:rsidR="0037042D" w:rsidRPr="0037042D">
        <w:rPr>
          <w:rFonts w:eastAsia="Calibri"/>
          <w:sz w:val="28"/>
          <w:szCs w:val="28"/>
        </w:rPr>
        <w:t>НИИИМР), настоящему Положению, и (или) в результате применения Банком России мер к юридическому лицу (далее - регуляторный риск в области противодействия НИИИМР).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10.2.2. Организация процессов, направленных на управление регуляторным риском в области противодействия НИИИМР, в том числе разработка мероприятий, направленных на предупреждение и предотвращение последствий реализации регуляторного риска в области противодействия НИИИМР, а также осуществление контроля за проведением указанных мероприятий.</w:t>
      </w:r>
    </w:p>
    <w:p w:rsid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10.2.3. Ведение учета событий, связанных с регуляторным риском в области противодействия НИИИМР.</w:t>
      </w:r>
    </w:p>
    <w:p w:rsidR="00823DC0" w:rsidRPr="0037042D" w:rsidRDefault="00823DC0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37042D">
        <w:rPr>
          <w:rFonts w:eastAsia="Calibri"/>
          <w:b/>
          <w:sz w:val="28"/>
          <w:szCs w:val="28"/>
        </w:rPr>
        <w:t>10.2.4. Осуществление контроля за следующими действиями: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" w:name="Par5"/>
      <w:bookmarkEnd w:id="1"/>
      <w:r w:rsidRPr="0037042D">
        <w:rPr>
          <w:rFonts w:eastAsia="Calibri"/>
          <w:sz w:val="28"/>
          <w:szCs w:val="28"/>
        </w:rPr>
        <w:t>10.2.4.1. Информирование Обществом Банка России о вероятных и (или) наступивших событиях регуляторного риска в области противодействия НИИИМР, признанных Обществом существенными (далее - существенные события регуляторного риска в области противодействия НИИИМР), в случае принятия Обществом решения об информировании Банка России о существенных событиях регуляторного риска в области противодействия НИИИМР.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10.2.4.2. Составление Обществом собственных перечней инсайдерской информации и внесение в них изменений.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10.2.4.3. Соблюдение Обществом порядка доступа к инсайдерской информации.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10.2.4.4. Соблюдение Обществом порядка и сроков раскрытия инсайдерской информации Общества.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10.2.4.5. Проведение Обществом мероприятий, направленных на реализацию прав (исполнение обязанностей) в части: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Ведения списка инсайдеров;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Уведомления лиц, включенных в список инсайдеров, об их включении в такой список и исключении из него, а также информирования указанных лиц о требованиях Федерального закона от 27 июля 2010 года N 224-ФЗ;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Передачи списка инсайдеров </w:t>
      </w:r>
      <w:r w:rsidRPr="0037042D">
        <w:rPr>
          <w:rFonts w:eastAsia="Calibri"/>
          <w:sz w:val="28"/>
          <w:szCs w:val="28"/>
        </w:rPr>
        <w:t xml:space="preserve">Обществом </w:t>
      </w:r>
      <w:r w:rsidRPr="0037042D">
        <w:rPr>
          <w:rFonts w:eastAsia="Calibri"/>
          <w:sz w:val="28"/>
          <w:szCs w:val="28"/>
          <w:lang w:eastAsia="en-US"/>
        </w:rPr>
        <w:t>организатору торговли по его требованию;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Передачи списка инсайдеров </w:t>
      </w:r>
      <w:r w:rsidRPr="0037042D">
        <w:rPr>
          <w:rFonts w:eastAsia="Calibri"/>
          <w:sz w:val="28"/>
          <w:szCs w:val="28"/>
        </w:rPr>
        <w:t xml:space="preserve">Обществом </w:t>
      </w:r>
      <w:r w:rsidRPr="0037042D">
        <w:rPr>
          <w:rFonts w:eastAsia="Calibri"/>
          <w:sz w:val="28"/>
          <w:szCs w:val="28"/>
          <w:lang w:eastAsia="en-US"/>
        </w:rPr>
        <w:t>в Банк России по его требованию;</w:t>
      </w:r>
    </w:p>
    <w:p w:rsidR="0037042D" w:rsidRPr="0037042D" w:rsidRDefault="0037042D" w:rsidP="0037042D">
      <w:pPr>
        <w:pStyle w:val="aff"/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Направления запросов, содержащих информацию, предусмотренную </w:t>
      </w:r>
      <w:hyperlink r:id="rId6" w:history="1">
        <w:r w:rsidRPr="0037042D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Pr="0037042D">
        <w:rPr>
          <w:rFonts w:eastAsia="Calibri"/>
          <w:sz w:val="28"/>
          <w:szCs w:val="28"/>
          <w:lang w:eastAsia="en-US"/>
        </w:rPr>
        <w:t xml:space="preserve"> - </w:t>
      </w:r>
      <w:hyperlink r:id="rId7" w:history="1">
        <w:r w:rsidRPr="0037042D">
          <w:rPr>
            <w:rFonts w:eastAsia="Calibri"/>
            <w:sz w:val="28"/>
            <w:szCs w:val="28"/>
            <w:lang w:eastAsia="en-US"/>
          </w:rPr>
          <w:t>3 статьи 10</w:t>
        </w:r>
      </w:hyperlink>
      <w:r w:rsidRPr="0037042D">
        <w:rPr>
          <w:rFonts w:eastAsia="Calibri"/>
          <w:sz w:val="28"/>
          <w:szCs w:val="28"/>
          <w:lang w:eastAsia="en-US"/>
        </w:rPr>
        <w:t xml:space="preserve"> Федерального закона N224-ФЗ, а также предоставления информации при получении Обществом указанных запросов.</w:t>
      </w:r>
    </w:p>
    <w:p w:rsidR="0037042D" w:rsidRPr="0037042D" w:rsidRDefault="0037042D" w:rsidP="0037042D">
      <w:pPr>
        <w:pStyle w:val="aff"/>
        <w:widowControl w:val="0"/>
        <w:numPr>
          <w:ilvl w:val="3"/>
          <w:numId w:val="6"/>
        </w:numPr>
        <w:tabs>
          <w:tab w:val="left" w:pos="993"/>
          <w:tab w:val="left" w:pos="1134"/>
          <w:tab w:val="left" w:pos="170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Соблюдение лицами, указанными в пунктах 3.1.2 и 3.1.6 настоящего Положения, включенными в список инсайдеров Общества, и связанными с ними лицами условий совершения операций с финансовыми инструментами, определенных настоящим Положением.</w:t>
      </w:r>
    </w:p>
    <w:p w:rsidR="0037042D" w:rsidRPr="0037042D" w:rsidRDefault="0037042D" w:rsidP="0037042D">
      <w:pPr>
        <w:pStyle w:val="aff"/>
        <w:widowControl w:val="0"/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10.2.4.7. Обеспечение Обществом соответствия документов Общества требованиям в области противодействия НИИИМР и соответствия документов Общества друг другу.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ar24"/>
      <w:bookmarkEnd w:id="2"/>
      <w:r w:rsidRPr="0037042D">
        <w:rPr>
          <w:rFonts w:eastAsia="Calibri"/>
          <w:sz w:val="28"/>
          <w:szCs w:val="28"/>
        </w:rPr>
        <w:t xml:space="preserve">10.2.4.8. Проведение Обществом ознакомления </w:t>
      </w:r>
      <w:r w:rsidRPr="0037042D">
        <w:rPr>
          <w:rFonts w:eastAsia="Calibri"/>
          <w:sz w:val="28"/>
          <w:szCs w:val="28"/>
          <w:lang w:eastAsia="en-US"/>
        </w:rPr>
        <w:t xml:space="preserve">указанных в пункте 3.1.2 и 3.1.6 настоящего Положения инсайдеров Общества </w:t>
      </w:r>
      <w:r w:rsidRPr="0037042D">
        <w:rPr>
          <w:rFonts w:eastAsia="Calibri"/>
          <w:sz w:val="28"/>
          <w:szCs w:val="28"/>
        </w:rPr>
        <w:t>с требованиями в области противодействия НИИИМР и настоящего Положения.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10.2.4.9. Участие в рассмотрении обращений (в том числе жалоб), запросов и заявлений в области противодействия НИИИМР, а также анализ статистики указанных обращений (в том числе жалоб), запросов и заявлений (при наличии указанной статистики).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10.2.4.10. Составление и предоставление Генеральному директору Общества отчетов о вероятных и (или) наступивших событиях регуляторного риска в области противодействия НИИИМР и отчетов о деятельности Должностного лица.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10.2.4.11. Составление и предоставление Генеральному директору Общества предложений, направленных на совершенствование проводимых Обществом мероприятий по противодействию НИИИМР.</w:t>
      </w:r>
    </w:p>
    <w:p w:rsid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10.2.4.12. Участие в процессе пересмотра правил внутреннего контроля в области противодействия НИИИМР.</w:t>
      </w:r>
    </w:p>
    <w:p w:rsidR="00823DC0" w:rsidRPr="0037042D" w:rsidRDefault="00823DC0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37042D">
        <w:rPr>
          <w:rFonts w:eastAsia="Calibri"/>
          <w:b/>
          <w:sz w:val="28"/>
          <w:szCs w:val="28"/>
        </w:rPr>
        <w:t>10.3. Права и обязанности Должностного лица: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10.3.1. Право запрашивать у лиц, входящих в состав органов управления, структурных подразделений и работников Общества документы и информацию, в том числе разъяснения, необходимые для выполнения функций Должностного лица.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10.3.2. Право передачи в Банк России информации о вероятных и (или) наступивших событиях регуляторного риска в области противодействия НИИИМР.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10.3.3. Обязанность разрабатывать рекомендации в области противодействия НИИИМР, установленных в настоящем пункте.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sz w:val="28"/>
          <w:szCs w:val="28"/>
        </w:rPr>
        <w:t>10.3.4. Обязанность участвовать в рассмотрении поступающих в Общество запросов и требований организаторов торговли, предписаний Банка России, относящихся к предмету регулирования законодательства по противодействию НИИИМР, осуществлять дополнительную проверку по фактам полученных запросов.</w:t>
      </w:r>
    </w:p>
    <w:p w:rsidR="0037042D" w:rsidRPr="0037042D" w:rsidRDefault="0037042D" w:rsidP="003704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10.3.5. Обязанность информировать Генерального директора Общества обо всех случаях, препятствующих осуществлению функций Должностного лица.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10.4. Должностное лицо ежегодно предоставляет отчет Генеральному директору Общества, содержащий следующие сведения: 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О вероятных и (или) наступивших событиях регуляторного риска;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О предложениях, направленных на совершенствование проводимых Обществом мероприятий по соблюдению требований в области противодействия НИИИМР (при необходимости);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 периоде проверки и событиях, произошедших за отчетный период; 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Указание на факты соблюдения или нарушения Обществом требований Федерального закона №224-ФЗ и принятых в соответствии с ним нормативных актов Банка России и внутренних документов Общества; 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О результатах мониторинга деятельности структурных подразделений, осуществляющих работу с инсайдерской информацией Общества; 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В случае выявления фактов нарушений должны быть включены сведения о характере нарушений, о принятых мерах по устранению нарушений, а также рекомендации по предупреждению аналогичных нарушений в будущем;</w:t>
      </w:r>
    </w:p>
    <w:p w:rsidR="0037042D" w:rsidRPr="0037042D" w:rsidRDefault="0037042D" w:rsidP="0037042D">
      <w:pPr>
        <w:widowControl w:val="0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</w:rPr>
        <w:t>О необходимости пересмотра настоящего Положения, совершенствовании проводимых мероприятий по соблюдению требований в области противодействия НИИИМР.</w:t>
      </w:r>
    </w:p>
    <w:p w:rsidR="0037042D" w:rsidRPr="0037042D" w:rsidRDefault="0037042D" w:rsidP="0037042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</w:rPr>
        <w:t>10.5.</w:t>
      </w:r>
      <w:r w:rsidRPr="0037042D">
        <w:rPr>
          <w:rFonts w:eastAsia="Calibri"/>
          <w:sz w:val="28"/>
          <w:szCs w:val="28"/>
        </w:rPr>
        <w:tab/>
        <w:t xml:space="preserve">Генеральный директор Общества обеспечивает независимость Должностного лица от иных руководителей и работников Общества </w:t>
      </w:r>
      <w:r w:rsidRPr="0037042D">
        <w:rPr>
          <w:rFonts w:eastAsia="Calibri"/>
          <w:sz w:val="28"/>
          <w:szCs w:val="28"/>
          <w:lang w:eastAsia="en-US"/>
        </w:rPr>
        <w:t xml:space="preserve">при реализации им функции </w:t>
      </w:r>
      <w:r w:rsidRPr="0037042D">
        <w:rPr>
          <w:rFonts w:eastAsia="Calibri"/>
          <w:sz w:val="28"/>
          <w:szCs w:val="28"/>
        </w:rPr>
        <w:t>контроля за соблюдением требований Федерального закона N224-ФЗ и принятых в соответствии с ним нормативных актов</w:t>
      </w:r>
      <w:r w:rsidRPr="0037042D">
        <w:rPr>
          <w:rFonts w:eastAsia="Calibri"/>
          <w:sz w:val="28"/>
          <w:szCs w:val="28"/>
          <w:lang w:eastAsia="en-US"/>
        </w:rPr>
        <w:t>.</w:t>
      </w:r>
    </w:p>
    <w:p w:rsidR="0037042D" w:rsidRPr="0037042D" w:rsidRDefault="0037042D" w:rsidP="0037042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10.6. В случае возникновения конфликта интересов у Должностного лица при реализации функций контроля соответствия деятельности Общества требованиям по предотвращению, выявлению и пресечению неправомерного использования инсайдерской информации Общества и (или) манипулирования рынком Должностное лицо обязано незамедлительно уведомить Генерального директора Общества и предпринять все разумные меры по предотвращению нанесения ущерба интересам Общества.</w:t>
      </w:r>
    </w:p>
    <w:p w:rsidR="0037042D" w:rsidRPr="0037042D" w:rsidRDefault="0037042D" w:rsidP="0037042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  <w:lang w:eastAsia="en-US"/>
        </w:rPr>
        <w:t xml:space="preserve">10.7. На время отсутствия Должностного лица, а также в случае возникновения конфликта интересов его функции по решению Генерального директора Общества возлагаются на иного работника Общества, </w:t>
      </w:r>
      <w:r w:rsidRPr="0037042D">
        <w:rPr>
          <w:rFonts w:eastAsia="Calibri"/>
          <w:sz w:val="28"/>
          <w:szCs w:val="28"/>
        </w:rPr>
        <w:t>осуществляющего функции внутреннего контроля в Обществе.</w:t>
      </w:r>
    </w:p>
    <w:p w:rsidR="0037042D" w:rsidRPr="0037042D" w:rsidRDefault="0037042D" w:rsidP="0037042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</w:rPr>
        <w:t>10.8. На основании решения Совета директоров Общества функции контроля за соблюдением юридическим лицом требований в области противодействия НИИИМР и положений документов Общества может быть возложена на третье лицо, не являющееся кредитной организацией, с одновременным утверждением перечня мероприятий по осуществлению соответствующих функций.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 xml:space="preserve">11. Ответственность за нарушение требований Федерального закона от 27.07.2010 № 224-ФЗ </w:t>
      </w:r>
    </w:p>
    <w:p w:rsidR="0037042D" w:rsidRPr="0037042D" w:rsidRDefault="00823DC0" w:rsidP="00823DC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042D" w:rsidRPr="0037042D">
        <w:rPr>
          <w:rFonts w:eastAsia="Calibri"/>
          <w:sz w:val="28"/>
          <w:szCs w:val="28"/>
          <w:lang w:eastAsia="en-US"/>
        </w:rPr>
        <w:t xml:space="preserve">11.1. Инсайдеры Общества, являющиеся работниками Общества, несут ответственность за неправомерное использование инсайдерской информации Общества и могут быть привлечены к дисциплинарной, административной, уголовной или гражданско-правовой ответственности в соответствии с законодательством Российской Федерации и условиями трудовых договоров.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11.2. Инсайдеры Общества, не являющиеся работниками Общества, несут ответственность за неправомерное использование инсайдерской информации Общества и могут быть привлечены к административной, уголовной или гражданско-правовой ответственности в соответствии с законодательством Российской Федерации и условиями гражданско-правовых договоров, заключенных с Обществом.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 xml:space="preserve">11.3. К ответственности также могут быть привлечены лица, не включенные в Список инсайдеров Общества, но получившие доступ к инсайдерской информации Общества и распространившие ее или совершившие операции с финансовыми инструментами Общества с использованием его инсайдерской информации, за исключением случаев, предусмотренных законодательством Российской Федерации и/или нормативными правовыми актами в области противодействия неправомерному использованию инсайдерской информации. 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042D">
        <w:rPr>
          <w:rFonts w:eastAsia="Calibri"/>
          <w:sz w:val="28"/>
          <w:szCs w:val="28"/>
          <w:lang w:eastAsia="en-US"/>
        </w:rPr>
        <w:t>11.4. Общество вправе потребовать от лиц, виновных в неправомерном использовании и/или распространении его инсайдерской информации, возмещения убытков.</w:t>
      </w: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042D" w:rsidRPr="0037042D" w:rsidRDefault="0037042D" w:rsidP="0037042D">
      <w:pPr>
        <w:widowControl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7042D">
        <w:rPr>
          <w:rFonts w:eastAsia="Calibri"/>
          <w:b/>
          <w:sz w:val="28"/>
          <w:szCs w:val="28"/>
          <w:lang w:eastAsia="en-US"/>
        </w:rPr>
        <w:t>12. Заключительные положения</w:t>
      </w:r>
    </w:p>
    <w:p w:rsidR="0037042D" w:rsidRPr="0037042D" w:rsidRDefault="0037042D" w:rsidP="003704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042D">
        <w:rPr>
          <w:sz w:val="28"/>
          <w:szCs w:val="28"/>
        </w:rPr>
        <w:t>12.1. Изменения и дополнения в настоящее Положение могут быть внесены по решению Совета директоров Общества. Совет директоров Общества может прекратить действие настоящего Положения и утвердить иной документ.</w:t>
      </w:r>
    </w:p>
    <w:p w:rsidR="0037042D" w:rsidRPr="0037042D" w:rsidRDefault="0037042D" w:rsidP="0037042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7042D">
        <w:rPr>
          <w:rFonts w:eastAsia="Calibri"/>
          <w:sz w:val="28"/>
          <w:szCs w:val="28"/>
        </w:rPr>
        <w:t>12.2.</w:t>
      </w:r>
      <w:r w:rsidRPr="0037042D">
        <w:rPr>
          <w:rFonts w:eastAsia="Calibri"/>
          <w:sz w:val="28"/>
          <w:szCs w:val="28"/>
        </w:rPr>
        <w:tab/>
        <w:t xml:space="preserve">Настоящее Положение в части правил внутреннего контроля в области противодействия НИИИМР подлежит пересмотру </w:t>
      </w:r>
      <w:r w:rsidRPr="0037042D">
        <w:rPr>
          <w:sz w:val="28"/>
          <w:szCs w:val="28"/>
        </w:rPr>
        <w:t>Советом директоров Общества</w:t>
      </w:r>
      <w:r w:rsidRPr="0037042D">
        <w:rPr>
          <w:rFonts w:eastAsia="Calibri"/>
          <w:sz w:val="28"/>
          <w:szCs w:val="28"/>
        </w:rPr>
        <w:t xml:space="preserve"> с периодичностью не реже одного раза в год, а также в случае изменения требований </w:t>
      </w:r>
      <w:r w:rsidRPr="0037042D">
        <w:rPr>
          <w:rFonts w:eastAsia="Calibri"/>
          <w:sz w:val="28"/>
          <w:szCs w:val="28"/>
          <w:lang w:eastAsia="en-US"/>
        </w:rPr>
        <w:t>Федерального закона №224-ФЗ</w:t>
      </w:r>
      <w:r w:rsidRPr="0037042D">
        <w:rPr>
          <w:rFonts w:eastAsia="Calibri"/>
          <w:sz w:val="28"/>
          <w:szCs w:val="28"/>
        </w:rPr>
        <w:t xml:space="preserve"> и нормативных актов в области противодействия НИИИМР.</w:t>
      </w:r>
    </w:p>
    <w:p w:rsidR="0037042D" w:rsidRPr="0037042D" w:rsidRDefault="0037042D" w:rsidP="0037042D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37042D">
        <w:rPr>
          <w:rFonts w:eastAsia="Calibri"/>
          <w:sz w:val="28"/>
          <w:szCs w:val="28"/>
        </w:rPr>
        <w:tab/>
        <w:t>12.3. В случае противоречия норм законодательства Российской Федерации и настоящего</w:t>
      </w:r>
      <w:r w:rsidRPr="0037042D">
        <w:rPr>
          <w:rFonts w:eastAsia="Calibri"/>
          <w:sz w:val="28"/>
          <w:szCs w:val="28"/>
          <w:lang w:eastAsia="en-US"/>
        </w:rPr>
        <w:t xml:space="preserve"> Положения</w:t>
      </w:r>
      <w:r w:rsidRPr="0037042D">
        <w:rPr>
          <w:sz w:val="28"/>
          <w:szCs w:val="28"/>
        </w:rPr>
        <w:t xml:space="preserve"> применяются нормы действующего законодательства Российской Федерации.</w:t>
      </w:r>
    </w:p>
    <w:p w:rsidR="00515F56" w:rsidRPr="0037042D" w:rsidRDefault="00515F56">
      <w:pPr>
        <w:rPr>
          <w:sz w:val="28"/>
          <w:szCs w:val="28"/>
        </w:rPr>
      </w:pPr>
    </w:p>
    <w:sectPr w:rsidR="00515F56" w:rsidRPr="0037042D" w:rsidSect="004217A2">
      <w:pgSz w:w="11906" w:h="16838"/>
      <w:pgMar w:top="851" w:right="567" w:bottom="28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2185"/>
    <w:multiLevelType w:val="hybridMultilevel"/>
    <w:tmpl w:val="5B2AEB94"/>
    <w:lvl w:ilvl="0" w:tplc="CF185D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DEAEDE4">
      <w:numFmt w:val="bullet"/>
      <w:lvlText w:val="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EA94C17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8B2E2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EEAF4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66253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F41B4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01A18E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FE700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F126AA"/>
    <w:multiLevelType w:val="hybridMultilevel"/>
    <w:tmpl w:val="EC36849E"/>
    <w:lvl w:ilvl="0" w:tplc="0EB0F49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A434D5DC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65CC504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BA549E92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B798BF4C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3F64545C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E954E8EE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AD92442A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676E62A0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19473E6"/>
    <w:multiLevelType w:val="hybridMultilevel"/>
    <w:tmpl w:val="326850C4"/>
    <w:lvl w:ilvl="0" w:tplc="B1E06BC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A6A212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80519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3407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BE40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0C8E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F4BF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BC0F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E2E427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90ACA"/>
    <w:multiLevelType w:val="multilevel"/>
    <w:tmpl w:val="FE1062AC"/>
    <w:lvl w:ilvl="0">
      <w:start w:val="10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100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6" w:hanging="1008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 w15:restartNumberingAfterBreak="0">
    <w:nsid w:val="3AF0549B"/>
    <w:multiLevelType w:val="hybridMultilevel"/>
    <w:tmpl w:val="F5C41926"/>
    <w:lvl w:ilvl="0" w:tplc="7D3E17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762F0E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42274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F6881E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A0B81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8CB9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84654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99018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FCF85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A64DD6"/>
    <w:multiLevelType w:val="multilevel"/>
    <w:tmpl w:val="BB60C4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5ACF7B0F"/>
    <w:multiLevelType w:val="hybridMultilevel"/>
    <w:tmpl w:val="979E20CE"/>
    <w:lvl w:ilvl="0" w:tplc="BA46B4C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55033D6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E6AAC836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618EED6E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4294BAAA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8E84CED0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BA12EB4A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169CD50A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6F92BCC0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A743420"/>
    <w:multiLevelType w:val="hybridMultilevel"/>
    <w:tmpl w:val="CDF02CB8"/>
    <w:lvl w:ilvl="0" w:tplc="B478CF56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D3108AEE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66A40886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63CE4C2C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8A7ADA02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FEEAF756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1FE05B76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369A30A6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DA103224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8" w15:restartNumberingAfterBreak="0">
    <w:nsid w:val="74523FC3"/>
    <w:multiLevelType w:val="hybridMultilevel"/>
    <w:tmpl w:val="B978C9BC"/>
    <w:lvl w:ilvl="0" w:tplc="45F06B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682624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9126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063B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FED2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9679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18758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5471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F80EF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2D"/>
    <w:rsid w:val="00094606"/>
    <w:rsid w:val="000C5DD2"/>
    <w:rsid w:val="00164780"/>
    <w:rsid w:val="00231AB2"/>
    <w:rsid w:val="0037042D"/>
    <w:rsid w:val="00402E77"/>
    <w:rsid w:val="004217A2"/>
    <w:rsid w:val="00515F56"/>
    <w:rsid w:val="00752006"/>
    <w:rsid w:val="007C4D1B"/>
    <w:rsid w:val="007E79D0"/>
    <w:rsid w:val="00823DC0"/>
    <w:rsid w:val="009D3F7F"/>
    <w:rsid w:val="00B918EB"/>
    <w:rsid w:val="00C1458E"/>
    <w:rsid w:val="00D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E00A"/>
  <w15:chartTrackingRefBased/>
  <w15:docId w15:val="{7D7457C1-DE36-477C-9EAD-B556D396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42D"/>
    <w:pPr>
      <w:keepNext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link w:val="20"/>
    <w:qFormat/>
    <w:rsid w:val="0037042D"/>
    <w:pPr>
      <w:keepNext/>
      <w:outlineLvl w:val="1"/>
    </w:pPr>
    <w:rPr>
      <w:rFonts w:ascii="Arial" w:hAnsi="Arial" w:cs="Arial"/>
      <w:sz w:val="20"/>
      <w:u w:val="single"/>
    </w:rPr>
  </w:style>
  <w:style w:type="paragraph" w:styleId="3">
    <w:name w:val="heading 3"/>
    <w:basedOn w:val="a"/>
    <w:next w:val="a"/>
    <w:link w:val="30"/>
    <w:qFormat/>
    <w:rsid w:val="0037042D"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4">
    <w:name w:val="heading 4"/>
    <w:basedOn w:val="a"/>
    <w:next w:val="a"/>
    <w:link w:val="40"/>
    <w:qFormat/>
    <w:rsid w:val="0037042D"/>
    <w:pPr>
      <w:keepNext/>
      <w:jc w:val="center"/>
      <w:outlineLvl w:val="3"/>
    </w:pPr>
    <w:rPr>
      <w:b/>
      <w:bCs/>
      <w:i/>
      <w:color w:val="80808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42D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042D"/>
    <w:rPr>
      <w:rFonts w:ascii="Arial" w:eastAsia="Times New Roman" w:hAnsi="Arial" w:cs="Arial"/>
      <w:sz w:val="20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7042D"/>
    <w:rPr>
      <w:rFonts w:ascii="Arial" w:eastAsia="Times New Roman" w:hAnsi="Arial" w:cs="Arial"/>
      <w:b/>
      <w:bCs/>
      <w:sz w:val="1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7042D"/>
    <w:rPr>
      <w:rFonts w:ascii="Times New Roman" w:eastAsia="Times New Roman" w:hAnsi="Times New Roman" w:cs="Times New Roman"/>
      <w:b/>
      <w:bCs/>
      <w:i/>
      <w:color w:val="808080"/>
      <w:sz w:val="1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70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42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7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7042D"/>
    <w:rPr>
      <w:color w:val="808080"/>
    </w:rPr>
  </w:style>
  <w:style w:type="character" w:customStyle="1" w:styleId="11">
    <w:name w:val="Стиль1"/>
    <w:basedOn w:val="a0"/>
    <w:uiPriority w:val="1"/>
    <w:rsid w:val="0037042D"/>
    <w:rPr>
      <w:rFonts w:ascii="Times New Roman" w:hAnsi="Times New Roman"/>
      <w:sz w:val="20"/>
    </w:rPr>
  </w:style>
  <w:style w:type="character" w:customStyle="1" w:styleId="21">
    <w:name w:val="Стиль2"/>
    <w:basedOn w:val="a0"/>
    <w:uiPriority w:val="1"/>
    <w:rsid w:val="0037042D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37042D"/>
    <w:rPr>
      <w:rFonts w:ascii="Times New Roman" w:hAnsi="Times New Roman"/>
      <w:b/>
      <w:sz w:val="20"/>
    </w:rPr>
  </w:style>
  <w:style w:type="character" w:customStyle="1" w:styleId="41">
    <w:name w:val="Стиль4"/>
    <w:basedOn w:val="a0"/>
    <w:uiPriority w:val="1"/>
    <w:rsid w:val="0037042D"/>
    <w:rPr>
      <w:rFonts w:ascii="Times New Roman" w:hAnsi="Times New Roman"/>
      <w:sz w:val="24"/>
    </w:rPr>
  </w:style>
  <w:style w:type="character" w:customStyle="1" w:styleId="5">
    <w:name w:val="Стиль5"/>
    <w:basedOn w:val="a0"/>
    <w:uiPriority w:val="1"/>
    <w:rsid w:val="0037042D"/>
    <w:rPr>
      <w:rFonts w:ascii="Times New Roman" w:hAnsi="Times New Roman"/>
      <w:sz w:val="24"/>
    </w:rPr>
  </w:style>
  <w:style w:type="character" w:customStyle="1" w:styleId="6">
    <w:name w:val="Стиль6"/>
    <w:basedOn w:val="a0"/>
    <w:uiPriority w:val="1"/>
    <w:rsid w:val="0037042D"/>
    <w:rPr>
      <w:rFonts w:ascii="Times New Roman" w:hAnsi="Times New Roman"/>
      <w:sz w:val="24"/>
    </w:rPr>
  </w:style>
  <w:style w:type="character" w:customStyle="1" w:styleId="7">
    <w:name w:val="Стиль7"/>
    <w:basedOn w:val="a0"/>
    <w:uiPriority w:val="1"/>
    <w:rsid w:val="0037042D"/>
    <w:rPr>
      <w:rFonts w:ascii="Arial" w:hAnsi="Arial"/>
      <w:b/>
      <w:sz w:val="20"/>
    </w:rPr>
  </w:style>
  <w:style w:type="character" w:customStyle="1" w:styleId="8">
    <w:name w:val="Стиль8"/>
    <w:basedOn w:val="a0"/>
    <w:uiPriority w:val="1"/>
    <w:rsid w:val="0037042D"/>
    <w:rPr>
      <w:rFonts w:ascii="Times New Roman" w:hAnsi="Times New Roman"/>
      <w:sz w:val="28"/>
    </w:rPr>
  </w:style>
  <w:style w:type="character" w:customStyle="1" w:styleId="9">
    <w:name w:val="Стиль9"/>
    <w:basedOn w:val="a0"/>
    <w:uiPriority w:val="1"/>
    <w:rsid w:val="0037042D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rsid w:val="003704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70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0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37042D"/>
    <w:rPr>
      <w:sz w:val="16"/>
      <w:szCs w:val="16"/>
    </w:rPr>
  </w:style>
  <w:style w:type="paragraph" w:styleId="ac">
    <w:name w:val="annotation text"/>
    <w:basedOn w:val="a"/>
    <w:link w:val="ad"/>
    <w:unhideWhenUsed/>
    <w:rsid w:val="0037042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70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04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04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37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37042D"/>
    <w:rPr>
      <w:color w:val="0563C1" w:themeColor="hyperlink"/>
      <w:u w:val="single"/>
    </w:rPr>
  </w:style>
  <w:style w:type="paragraph" w:styleId="af2">
    <w:name w:val="Plain Text"/>
    <w:aliases w:val="Текст Знак Знак,Текст Знак Знак Знак Знак,Текст Знак Знак Знак Знак2,Текст Знак Знак Знак2,Текст1"/>
    <w:basedOn w:val="a"/>
    <w:link w:val="af3"/>
    <w:uiPriority w:val="99"/>
    <w:rsid w:val="0037042D"/>
    <w:pPr>
      <w:ind w:firstLine="737"/>
      <w:jc w:val="both"/>
    </w:pPr>
    <w:rPr>
      <w:rFonts w:cs="Courier New"/>
      <w:sz w:val="28"/>
      <w:szCs w:val="20"/>
    </w:rPr>
  </w:style>
  <w:style w:type="character" w:customStyle="1" w:styleId="af3">
    <w:name w:val="Текст Знак"/>
    <w:aliases w:val="Текст Знак Знак Знак,Текст Знак Знак Знак Знак Знак,Текст Знак Знак Знак Знак2 Знак,Текст Знак Знак Знак2 Знак,Текст1 Знак"/>
    <w:basedOn w:val="a0"/>
    <w:link w:val="af2"/>
    <w:uiPriority w:val="99"/>
    <w:rsid w:val="0037042D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37042D"/>
    <w:pPr>
      <w:spacing w:before="100" w:beforeAutospacing="1" w:after="100" w:afterAutospacing="1"/>
    </w:pPr>
  </w:style>
  <w:style w:type="character" w:styleId="af5">
    <w:name w:val="FollowedHyperlink"/>
    <w:basedOn w:val="a0"/>
    <w:semiHidden/>
    <w:unhideWhenUsed/>
    <w:rsid w:val="0037042D"/>
    <w:rPr>
      <w:color w:val="954F72" w:themeColor="followedHyperlink"/>
      <w:u w:val="single"/>
    </w:rPr>
  </w:style>
  <w:style w:type="character" w:customStyle="1" w:styleId="100">
    <w:name w:val="Стиль10"/>
    <w:basedOn w:val="a0"/>
    <w:uiPriority w:val="1"/>
    <w:rsid w:val="0037042D"/>
    <w:rPr>
      <w:rFonts w:ascii="Times New Roman" w:hAnsi="Times New Roman"/>
      <w:sz w:val="16"/>
    </w:rPr>
  </w:style>
  <w:style w:type="paragraph" w:styleId="af6">
    <w:name w:val="footnote text"/>
    <w:basedOn w:val="a"/>
    <w:link w:val="af7"/>
    <w:uiPriority w:val="99"/>
    <w:unhideWhenUsed/>
    <w:rsid w:val="0037042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370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unhideWhenUsed/>
    <w:rsid w:val="0037042D"/>
    <w:rPr>
      <w:vertAlign w:val="superscript"/>
    </w:rPr>
  </w:style>
  <w:style w:type="paragraph" w:customStyle="1" w:styleId="af9">
    <w:name w:val="Текст основ"/>
    <w:basedOn w:val="a"/>
    <w:rsid w:val="0037042D"/>
    <w:pPr>
      <w:tabs>
        <w:tab w:val="left" w:pos="1191"/>
        <w:tab w:val="left" w:pos="1304"/>
        <w:tab w:val="left" w:pos="1588"/>
        <w:tab w:val="left" w:pos="1814"/>
        <w:tab w:val="left" w:pos="2098"/>
      </w:tabs>
      <w:ind w:firstLine="737"/>
      <w:jc w:val="both"/>
    </w:pPr>
    <w:rPr>
      <w:sz w:val="28"/>
      <w:szCs w:val="20"/>
    </w:rPr>
  </w:style>
  <w:style w:type="paragraph" w:customStyle="1" w:styleId="afa">
    <w:name w:val="Приложение"/>
    <w:basedOn w:val="a"/>
    <w:rsid w:val="0037042D"/>
    <w:pPr>
      <w:ind w:left="284" w:hanging="284"/>
    </w:pPr>
    <w:rPr>
      <w:sz w:val="28"/>
    </w:rPr>
  </w:style>
  <w:style w:type="paragraph" w:styleId="afb">
    <w:name w:val="Body Text Indent"/>
    <w:basedOn w:val="a"/>
    <w:link w:val="afc"/>
    <w:rsid w:val="0037042D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37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nhideWhenUsed/>
    <w:rsid w:val="0037042D"/>
    <w:pPr>
      <w:spacing w:after="120"/>
    </w:pPr>
  </w:style>
  <w:style w:type="character" w:customStyle="1" w:styleId="afe">
    <w:name w:val="Основной текст Знак"/>
    <w:basedOn w:val="a0"/>
    <w:link w:val="afd"/>
    <w:rsid w:val="0037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37042D"/>
    <w:pPr>
      <w:ind w:left="720"/>
      <w:contextualSpacing/>
    </w:pPr>
  </w:style>
  <w:style w:type="paragraph" w:customStyle="1" w:styleId="Default">
    <w:name w:val="Default"/>
    <w:rsid w:val="003704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0">
    <w:name w:val="page number"/>
    <w:basedOn w:val="a0"/>
    <w:rsid w:val="0037042D"/>
  </w:style>
  <w:style w:type="paragraph" w:customStyle="1" w:styleId="12">
    <w:name w:val="Нижний колонтитул1"/>
    <w:basedOn w:val="a"/>
    <w:rsid w:val="0037042D"/>
    <w:pPr>
      <w:tabs>
        <w:tab w:val="center" w:pos="4153"/>
        <w:tab w:val="right" w:pos="8306"/>
      </w:tabs>
    </w:pPr>
    <w:rPr>
      <w:snapToGrid w:val="0"/>
      <w:sz w:val="28"/>
      <w:szCs w:val="20"/>
    </w:rPr>
  </w:style>
  <w:style w:type="paragraph" w:styleId="aff1">
    <w:name w:val="No Spacing"/>
    <w:uiPriority w:val="1"/>
    <w:qFormat/>
    <w:rsid w:val="003704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70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Абзац списка1"/>
    <w:basedOn w:val="a"/>
    <w:rsid w:val="0037042D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0"/>
      <w:lang w:eastAsia="hi-IN" w:bidi="hi-IN"/>
    </w:rPr>
  </w:style>
  <w:style w:type="paragraph" w:styleId="22">
    <w:name w:val="Body Text Indent 2"/>
    <w:basedOn w:val="a"/>
    <w:link w:val="23"/>
    <w:uiPriority w:val="99"/>
    <w:unhideWhenUsed/>
    <w:rsid w:val="0037042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7042D"/>
  </w:style>
  <w:style w:type="paragraph" w:styleId="24">
    <w:name w:val="Body Text 2"/>
    <w:basedOn w:val="a"/>
    <w:link w:val="25"/>
    <w:uiPriority w:val="99"/>
    <w:semiHidden/>
    <w:unhideWhenUsed/>
    <w:rsid w:val="0037042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37042D"/>
  </w:style>
  <w:style w:type="character" w:customStyle="1" w:styleId="aff2">
    <w:name w:val="Название Знак"/>
    <w:rsid w:val="0037042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f3">
    <w:name w:val="Title"/>
    <w:basedOn w:val="a"/>
    <w:next w:val="a"/>
    <w:link w:val="aff4"/>
    <w:qFormat/>
    <w:rsid w:val="003704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37042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04DD235DE7318B49EF83551815E4AE2470E2D6E534675369B9BAAA58DB4AB7B5C3FDE03BA9F489700407FC93FFF7AA2AC436E89EX4b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04DD235DE7318B49EF83551815E4AE2470E2D6E534675369B9BAAA58DB4AB7B5C3FDE03BABF489700407FC93FFF7AA2AC436E89EX4bBL" TargetMode="External"/><Relationship Id="rId5" Type="http://schemas.openxmlformats.org/officeDocument/2006/relationships/hyperlink" Target="http://www.nef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6475</Words>
  <Characters>36912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Валиева Гульнара Ринатовна</dc:creator>
  <cp:keywords/>
  <dc:description/>
  <cp:lastModifiedBy>Валиева Гульнара Ринатовна</cp:lastModifiedBy>
  <cp:revision>10</cp:revision>
  <dcterms:created xsi:type="dcterms:W3CDTF">2021-08-27T10:26:00Z</dcterms:created>
  <dcterms:modified xsi:type="dcterms:W3CDTF">2021-12-23T11:44:00Z</dcterms:modified>
</cp:coreProperties>
</file>